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2B" w:rsidRDefault="000807FE">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Методичні рекомендації про проведення ІІ етапу </w:t>
      </w:r>
    </w:p>
    <w:p w:rsidR="00C8732B" w:rsidRDefault="000807FE">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Всеукраїнської учнівської олімпіади з інформаційних технологій </w:t>
      </w:r>
    </w:p>
    <w:p w:rsidR="00C8732B" w:rsidRDefault="000807FE">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202</w:t>
      </w:r>
      <w:r w:rsidR="000359A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/202</w:t>
      </w:r>
      <w:r w:rsidR="000359A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навчальному році</w:t>
      </w:r>
    </w:p>
    <w:p w:rsidR="00C8732B" w:rsidRDefault="000807FE">
      <w:pPr>
        <w:pBdr>
          <w:top w:val="nil"/>
          <w:left w:val="nil"/>
          <w:bottom w:val="nil"/>
          <w:right w:val="nil"/>
          <w:between w:val="nil"/>
        </w:pBdr>
        <w:ind w:left="20" w:firstLine="560"/>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 xml:space="preserve">Всеукраїнська учнівська олімпіада з інформаційних технологій (далі - олімпіада) проходить відповідно до Положення про Всеукраїнські учнівські олімпіади з базових дисциплін, турніри, конкурси-захисти науково- дослідницьких робіт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w:t>
      </w:r>
      <w:r w:rsidR="000359A8" w:rsidRPr="000359A8">
        <w:rPr>
          <w:rFonts w:ascii="Times New Roman" w:eastAsia="Times New Roman" w:hAnsi="Times New Roman" w:cs="Times New Roman"/>
          <w:sz w:val="28"/>
          <w:szCs w:val="28"/>
        </w:rPr>
        <w:t>наказу Міністерства освіти і науки України від 03.10.2022 № 883 «Про проведення Всеукраїнських учнівських олімпіад і турнірів з навчальних предметів у 2022/2023 навчальному році»,</w:t>
      </w:r>
      <w:r>
        <w:rPr>
          <w:rFonts w:ascii="Times New Roman" w:eastAsia="Times New Roman" w:hAnsi="Times New Roman" w:cs="Times New Roman"/>
          <w:sz w:val="28"/>
          <w:szCs w:val="28"/>
        </w:rPr>
        <w:t xml:space="preserve"> </w:t>
      </w:r>
      <w:r w:rsidRPr="00554DC7">
        <w:rPr>
          <w:rFonts w:ascii="Times New Roman" w:eastAsia="Times New Roman" w:hAnsi="Times New Roman" w:cs="Times New Roman"/>
          <w:sz w:val="28"/>
          <w:szCs w:val="28"/>
        </w:rPr>
        <w:t xml:space="preserve">наказу управління освіти і науки Волинської обласної адміністрації від </w:t>
      </w:r>
      <w:r w:rsidR="00554DC7" w:rsidRPr="00554DC7">
        <w:rPr>
          <w:rFonts w:ascii="Times New Roman" w:eastAsia="Times New Roman" w:hAnsi="Times New Roman" w:cs="Times New Roman"/>
          <w:sz w:val="28"/>
          <w:szCs w:val="28"/>
        </w:rPr>
        <w:t xml:space="preserve">20 </w:t>
      </w:r>
      <w:r w:rsidRPr="00554DC7">
        <w:rPr>
          <w:rFonts w:ascii="Times New Roman" w:eastAsia="Times New Roman" w:hAnsi="Times New Roman" w:cs="Times New Roman"/>
          <w:sz w:val="28"/>
          <w:szCs w:val="28"/>
        </w:rPr>
        <w:t>жовтня 202</w:t>
      </w:r>
      <w:r w:rsidR="0063184C" w:rsidRPr="00554DC7">
        <w:rPr>
          <w:rFonts w:ascii="Times New Roman" w:eastAsia="Times New Roman" w:hAnsi="Times New Roman" w:cs="Times New Roman"/>
          <w:sz w:val="28"/>
          <w:szCs w:val="28"/>
        </w:rPr>
        <w:t>2</w:t>
      </w:r>
      <w:r w:rsidRPr="00554DC7">
        <w:rPr>
          <w:rFonts w:ascii="Times New Roman" w:eastAsia="Times New Roman" w:hAnsi="Times New Roman" w:cs="Times New Roman"/>
          <w:sz w:val="28"/>
          <w:szCs w:val="28"/>
        </w:rPr>
        <w:t xml:space="preserve"> року № </w:t>
      </w:r>
      <w:r w:rsidR="00554DC7" w:rsidRPr="00554DC7">
        <w:rPr>
          <w:rFonts w:ascii="Times New Roman" w:eastAsia="Times New Roman" w:hAnsi="Times New Roman" w:cs="Times New Roman"/>
          <w:sz w:val="28"/>
          <w:szCs w:val="28"/>
        </w:rPr>
        <w:t xml:space="preserve">228 </w:t>
      </w:r>
      <w:r w:rsidRPr="00554DC7">
        <w:rPr>
          <w:rFonts w:ascii="Times New Roman" w:eastAsia="Times New Roman" w:hAnsi="Times New Roman" w:cs="Times New Roman"/>
          <w:sz w:val="28"/>
          <w:szCs w:val="28"/>
        </w:rPr>
        <w:t>«Про проведення ІІ та ІІІ етапів Всеукраїнських учнівських олімпіад з навчальних предметів у 202</w:t>
      </w:r>
      <w:r w:rsidR="0063184C" w:rsidRPr="00554DC7">
        <w:rPr>
          <w:rFonts w:ascii="Times New Roman" w:eastAsia="Times New Roman" w:hAnsi="Times New Roman" w:cs="Times New Roman"/>
          <w:sz w:val="28"/>
          <w:szCs w:val="28"/>
        </w:rPr>
        <w:t>2</w:t>
      </w:r>
      <w:r w:rsidRPr="00554DC7">
        <w:rPr>
          <w:rFonts w:ascii="Times New Roman" w:eastAsia="Times New Roman" w:hAnsi="Times New Roman" w:cs="Times New Roman"/>
          <w:sz w:val="28"/>
          <w:szCs w:val="28"/>
        </w:rPr>
        <w:t>1/202</w:t>
      </w:r>
      <w:r w:rsidR="0063184C" w:rsidRPr="00554DC7">
        <w:rPr>
          <w:rFonts w:ascii="Times New Roman" w:eastAsia="Times New Roman" w:hAnsi="Times New Roman" w:cs="Times New Roman"/>
          <w:sz w:val="28"/>
          <w:szCs w:val="28"/>
        </w:rPr>
        <w:t>3</w:t>
      </w:r>
      <w:r w:rsidRPr="00554DC7">
        <w:rPr>
          <w:rFonts w:ascii="Times New Roman" w:eastAsia="Times New Roman" w:hAnsi="Times New Roman" w:cs="Times New Roman"/>
          <w:sz w:val="28"/>
          <w:szCs w:val="28"/>
        </w:rPr>
        <w:t xml:space="preserve"> навчальному році».</w:t>
      </w:r>
    </w:p>
    <w:p w:rsidR="00C8732B" w:rsidRDefault="000807FE">
      <w:pPr>
        <w:pBdr>
          <w:top w:val="nil"/>
          <w:left w:val="nil"/>
          <w:bottom w:val="nil"/>
          <w:right w:val="nil"/>
          <w:between w:val="nil"/>
        </w:pBdr>
        <w:ind w:lef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Оргкомітет олімпіади під час проведення змагань має забезпечити неможливість взаємодії учасників олімпіади з використанням мережевих технологій, в тому числі і бездротових, а також унеможливити перегляд зображення на моніторах інших учасників шляхом відповідного розташування робочих місць чи використання тимчасових перегородок між робочими місцями.</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Бажано на час проведення практичного туру олімпіади апаратно відімкнути локальну мережу від комп’ютерів учасників, якщо вона не використовується для здачі робіт учасників під час туру та вжити заходів, що унеможливлюють обмін даними між учасниками олімпіади. Учасникам олімпіади забороняється користуватися допоміжними друкованими або рукописними матеріалами, засобами комунікації (Інтернет, мобільні телефони, електронні носії інформації тощо).</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олімпіади повинні мати змогу поставити запитання стосовно умов завдань. Цю можливість учасники мають виключно у письмовому вигляді. Запитання, що ставить учасник, повинні передбачати відповідь «Так» або «Ні». У випадках, коли запитання сформульоване таким чином, що на нього не можна відповісти «Так» або «Ні», відповідь міститься в умові завдання, запитання стосується розв’язку завдання, термінології програмних засобів, які використовуються для виконання олімпіадного завдання, член журі повинен відповідати: «Не коментую».</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Бажано, щоб на запитання, які стосуються певного завдання, відповідав один член журі. У такому випадку учасники отримують однакові відповіді на однакові запитання. Відповідь на питання учасника надається членом журі письмово.</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Якщо учасники знайдуть помилку або двозначність у формулюванні завдання, тоді до тексту завдання необхідно внести правку та своєчасно оголосити про неї усім учасникам.</w:t>
      </w:r>
      <w:r>
        <w:br w:type="page"/>
      </w:r>
    </w:p>
    <w:p w:rsidR="00C8732B" w:rsidRDefault="000807FE">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Організація ІІ етапу олімпіади</w:t>
      </w:r>
    </w:p>
    <w:p w:rsidR="00C8732B" w:rsidRDefault="000807FE">
      <w:pPr>
        <w:pBdr>
          <w:top w:val="nil"/>
          <w:left w:val="nil"/>
          <w:bottom w:val="nil"/>
          <w:right w:val="nil"/>
          <w:between w:val="nil"/>
        </w:pBdr>
        <w:ind w:lef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Олімпіада проводиться у 1 тур за комплексним завданням, яке містить декілька задач, пов’язаних тематично.</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туру побудовані на використанні теорії та інформаційних технологій, що вивчаються в курсі «Інформатика» (крім програмування, в тому числі програмування на VBA. Але, при цьому, виключно у MS Access та MS Word дозволено використання вбудованих макрокоманд, НЕ СТВОРЕНИХ КОРИСТУВАЧЕМ на VBA!).</w:t>
      </w:r>
    </w:p>
    <w:p w:rsidR="00C8732B" w:rsidRDefault="000807FE">
      <w:pPr>
        <w:pBdr>
          <w:top w:val="nil"/>
          <w:left w:val="nil"/>
          <w:bottom w:val="nil"/>
          <w:right w:val="nil"/>
          <w:between w:val="nil"/>
        </w:pBdr>
        <w:ind w:lef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Пропонуємо таки варіант проведення II етапу олімпіади:</w:t>
      </w:r>
    </w:p>
    <w:p w:rsidR="00C8732B" w:rsidRDefault="000807FE">
      <w:pPr>
        <w:pBdr>
          <w:top w:val="nil"/>
          <w:left w:val="nil"/>
          <w:bottom w:val="nil"/>
          <w:right w:val="nil"/>
          <w:between w:val="nil"/>
        </w:pBdr>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олімпіаду </w:t>
      </w:r>
      <w:r w:rsidR="000359A8">
        <w:rPr>
          <w:rFonts w:ascii="Times New Roman" w:eastAsia="Times New Roman" w:hAnsi="Times New Roman" w:cs="Times New Roman"/>
          <w:sz w:val="28"/>
          <w:szCs w:val="28"/>
        </w:rPr>
        <w:t>1</w:t>
      </w:r>
      <w:r w:rsidR="005670EE">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грудня 202</w:t>
      </w:r>
      <w:r w:rsidR="000359A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 за єдиними завданнями. Єдині завдання будуть розроблені Волинським інститутом післядипломної педагогічної освіти та розміщені на сайті ВІППО в архівному файлі </w:t>
      </w:r>
      <w:r w:rsidR="000359A8">
        <w:rPr>
          <w:rFonts w:ascii="Times New Roman" w:eastAsia="Times New Roman" w:hAnsi="Times New Roman" w:cs="Times New Roman"/>
          <w:sz w:val="28"/>
          <w:szCs w:val="28"/>
        </w:rPr>
        <w:t>1</w:t>
      </w:r>
      <w:r w:rsidR="005670EE">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rPr>
        <w:t xml:space="preserve"> грудня 202</w:t>
      </w:r>
      <w:r w:rsidR="000359A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 о 9:00. </w:t>
      </w:r>
    </w:p>
    <w:p w:rsidR="00C8732B" w:rsidRDefault="00C8732B">
      <w:pPr>
        <w:pBdr>
          <w:top w:val="nil"/>
          <w:left w:val="nil"/>
          <w:bottom w:val="nil"/>
          <w:right w:val="nil"/>
          <w:between w:val="nil"/>
        </w:pBdr>
        <w:jc w:val="center"/>
        <w:rPr>
          <w:rFonts w:ascii="Times New Roman" w:eastAsia="Times New Roman" w:hAnsi="Times New Roman" w:cs="Times New Roman"/>
          <w:b/>
          <w:sz w:val="28"/>
          <w:szCs w:val="28"/>
        </w:rPr>
      </w:pPr>
    </w:p>
    <w:p w:rsidR="00C8732B" w:rsidRDefault="000807FE">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Особливості олімпіади за єдиними завданнями</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олімпіади розраховані на виконання у середовищі MS Office 2013/2016/2019 Professional, у локальній версії MS Office 365, можливий варіант виконання завдань в LibreOffice .</w:t>
      </w:r>
    </w:p>
    <w:p w:rsidR="00C8732B" w:rsidRDefault="000807FE">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завдань олімпіади</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завдань для II етапу олімпіади базується на навчальній програмі предмету «Інформатика» профільного та поглибленого рівнів.</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туру розраховане на 4 години та складається з декількох задач, пов’язаних тематично.</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Кожна з задач повинна розв’язуватись виключно засобами відповідного додатку MS Office (LibreOffice) чи іншого програмного засобу, який вказано в умові задачі. Завдання має носити прикладний характер та моделювати життєву ситуацію з певної галузі людської діяльності.</w:t>
      </w:r>
    </w:p>
    <w:p w:rsidR="00C8732B" w:rsidRDefault="000807FE">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підготовки олімпіадного завдання авторам слід звернути увагу на:</w:t>
      </w:r>
    </w:p>
    <w:p w:rsidR="00C8732B" w:rsidRDefault="000807FE">
      <w:pPr>
        <w:numPr>
          <w:ilvl w:val="0"/>
          <w:numId w:val="1"/>
        </w:numPr>
        <w:pBdr>
          <w:top w:val="nil"/>
          <w:left w:val="nil"/>
          <w:bottom w:val="nil"/>
          <w:right w:val="nil"/>
          <w:between w:val="nil"/>
        </w:pBdr>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 обсяг та формат додаткових файлів;</w:t>
      </w:r>
    </w:p>
    <w:p w:rsidR="00C8732B" w:rsidRDefault="000807FE">
      <w:pPr>
        <w:numPr>
          <w:ilvl w:val="0"/>
          <w:numId w:val="1"/>
        </w:numPr>
        <w:pBdr>
          <w:top w:val="nil"/>
          <w:left w:val="nil"/>
          <w:bottom w:val="nil"/>
          <w:right w:val="nil"/>
          <w:between w:val="nil"/>
        </w:pBdr>
        <w:ind w:left="1440" w:right="2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формату, змісту та імен файлів- результатів;</w:t>
      </w:r>
    </w:p>
    <w:p w:rsidR="00C8732B" w:rsidRDefault="000807FE">
      <w:pPr>
        <w:numPr>
          <w:ilvl w:val="0"/>
          <w:numId w:val="1"/>
        </w:numPr>
        <w:pBdr>
          <w:top w:val="nil"/>
          <w:left w:val="nil"/>
          <w:bottom w:val="nil"/>
          <w:right w:val="nil"/>
          <w:between w:val="nil"/>
        </w:pBdr>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файли-зразки для вирішення задачі учасником;</w:t>
      </w:r>
    </w:p>
    <w:p w:rsidR="00C8732B" w:rsidRDefault="000807FE">
      <w:pPr>
        <w:numPr>
          <w:ilvl w:val="0"/>
          <w:numId w:val="1"/>
        </w:numPr>
        <w:pBdr>
          <w:top w:val="nil"/>
          <w:left w:val="nil"/>
          <w:bottom w:val="nil"/>
          <w:right w:val="nil"/>
          <w:between w:val="nil"/>
        </w:pBdr>
        <w:ind w:left="144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додаткових програмних засобів прикладного призначення.</w:t>
      </w:r>
    </w:p>
    <w:p w:rsidR="00C8732B" w:rsidRDefault="000807FE">
      <w:pPr>
        <w:pBdr>
          <w:top w:val="nil"/>
          <w:left w:val="nil"/>
          <w:bottom w:val="nil"/>
          <w:right w:val="nil"/>
          <w:between w:val="nil"/>
        </w:pBdr>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повинні вирішуватися за допомогою засобів офісних додатків, що передбачає:</w:t>
      </w:r>
    </w:p>
    <w:p w:rsidR="00C8732B" w:rsidRDefault="000807FE">
      <w:pPr>
        <w:numPr>
          <w:ilvl w:val="0"/>
          <w:numId w:val="2"/>
        </w:numPr>
        <w:pBdr>
          <w:top w:val="nil"/>
          <w:left w:val="nil"/>
          <w:bottom w:val="nil"/>
          <w:right w:val="nil"/>
          <w:between w:val="nil"/>
        </w:pBdr>
        <w:ind w:left="20" w:right="20"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текстовому процесорі: створення текстового документу із використанням засобів форматування, редагування та пошуку, вбудованих та зв’язаних об’єктів, стилів, посилань та розсилок, засобів рецензування;</w:t>
      </w:r>
    </w:p>
    <w:p w:rsidR="00C8732B" w:rsidRDefault="000807FE">
      <w:pPr>
        <w:numPr>
          <w:ilvl w:val="0"/>
          <w:numId w:val="2"/>
        </w:numPr>
        <w:pBdr>
          <w:top w:val="nil"/>
          <w:left w:val="nil"/>
          <w:bottom w:val="nil"/>
          <w:right w:val="nil"/>
          <w:between w:val="nil"/>
        </w:pBdr>
        <w:ind w:left="20" w:right="20"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табличному процесорі: створення та опрацювання табличних даних із використанням засобів форматування, редагування, фільтрації, сортування та пошуку, вбудованих та зв’язаних об’єктів, стилів, вбудованих функцій та засобів аналізу даних, ділової графіки;</w:t>
      </w:r>
    </w:p>
    <w:p w:rsidR="00C8732B" w:rsidRDefault="000807FE">
      <w:pPr>
        <w:numPr>
          <w:ilvl w:val="0"/>
          <w:numId w:val="2"/>
        </w:numPr>
        <w:pBdr>
          <w:top w:val="nil"/>
          <w:left w:val="nil"/>
          <w:bottom w:val="nil"/>
          <w:right w:val="nil"/>
          <w:between w:val="nil"/>
        </w:pBdr>
        <w:ind w:left="20" w:right="20"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системах управління базами даних: проектування моделі бази даних та її реалізація з можливістю опрацювання даних на рівні таблиць, запитів, форм та звітів (форматування, редагування, пошук, фільтрація, </w:t>
      </w:r>
      <w:r>
        <w:rPr>
          <w:rFonts w:ascii="Times New Roman" w:eastAsia="Times New Roman" w:hAnsi="Times New Roman" w:cs="Times New Roman"/>
          <w:sz w:val="28"/>
          <w:szCs w:val="28"/>
        </w:rPr>
        <w:lastRenderedPageBreak/>
        <w:t>сортування та обчислення за допомогою вбудованих функцій);</w:t>
      </w:r>
    </w:p>
    <w:p w:rsidR="00C8732B" w:rsidRDefault="000807FE">
      <w:pPr>
        <w:numPr>
          <w:ilvl w:val="0"/>
          <w:numId w:val="2"/>
        </w:numPr>
        <w:pBdr>
          <w:top w:val="nil"/>
          <w:left w:val="nil"/>
          <w:bottom w:val="nil"/>
          <w:right w:val="nil"/>
          <w:between w:val="nil"/>
        </w:pBdr>
        <w:ind w:left="20" w:right="20"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програмі для створення презентацій: проектування моделі презентації та її реалізація із використанням засобів форматування та редагування, анімації, вбудованих та зв’язаних об’єктів, стилів, посилань, створення навігації по слайдах, використання елементів керування.</w:t>
      </w:r>
    </w:p>
    <w:p w:rsidR="00C8732B" w:rsidRDefault="000807FE">
      <w:pPr>
        <w:pBdr>
          <w:top w:val="nil"/>
          <w:left w:val="nil"/>
          <w:bottom w:val="nil"/>
          <w:right w:val="nil"/>
          <w:between w:val="nil"/>
        </w:pBdr>
        <w:ind w:left="14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роботи над завданням учасник самостійно обирає послідовність виконання окремих його складових. Додаткове прикладне програмне забезпечення надається учасникам тільки у випадку, якщо його використання передбачається умовами завдання.</w:t>
      </w:r>
    </w:p>
    <w:p w:rsidR="00C8732B" w:rsidRDefault="000807FE">
      <w:pPr>
        <w:pBdr>
          <w:top w:val="nil"/>
          <w:left w:val="nil"/>
          <w:bottom w:val="nil"/>
          <w:right w:val="nil"/>
          <w:between w:val="nil"/>
        </w:pBdr>
        <w:ind w:left="14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туру підбиваються підсумки та визначаються переможці.</w:t>
      </w:r>
    </w:p>
    <w:p w:rsidR="00C8732B" w:rsidRDefault="000807FE">
      <w:pPr>
        <w:pBdr>
          <w:top w:val="nil"/>
          <w:left w:val="nil"/>
          <w:bottom w:val="nil"/>
          <w:right w:val="nil"/>
          <w:between w:val="nil"/>
        </w:pBdr>
        <w:ind w:left="14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методичними рекомендаціями та орієнтовними завданнями та критеріями оцінювання можна ознайомитись на сайті відділу інформатики та ІКТ</w:t>
      </w:r>
      <w:r w:rsidR="00984D94">
        <w:rPr>
          <w:rFonts w:ascii="Times New Roman" w:eastAsia="Times New Roman" w:hAnsi="Times New Roman" w:cs="Times New Roman"/>
          <w:sz w:val="28"/>
          <w:szCs w:val="28"/>
        </w:rPr>
        <w:t xml:space="preserve"> </w:t>
      </w:r>
      <w:hyperlink r:id="rId8" w:history="1">
        <w:r w:rsidR="00984D94" w:rsidRPr="00034F9C">
          <w:rPr>
            <w:rStyle w:val="a4"/>
            <w:rFonts w:ascii="Times New Roman" w:eastAsia="Times New Roman" w:hAnsi="Times New Roman" w:cs="Times New Roman"/>
            <w:sz w:val="28"/>
            <w:szCs w:val="28"/>
          </w:rPr>
          <w:t>http://176.102.48.88/vippolabinfo/site/index.php/olymp</w:t>
        </w:r>
      </w:hyperlink>
      <w:r>
        <w:rPr>
          <w:rFonts w:ascii="Times New Roman" w:eastAsia="Times New Roman" w:hAnsi="Times New Roman" w:cs="Times New Roman"/>
          <w:sz w:val="28"/>
          <w:szCs w:val="28"/>
        </w:rPr>
        <w:t xml:space="preserve">. </w:t>
      </w:r>
    </w:p>
    <w:p w:rsidR="00C8732B" w:rsidRDefault="00C8732B">
      <w:pPr>
        <w:pBdr>
          <w:top w:val="nil"/>
          <w:left w:val="nil"/>
          <w:bottom w:val="nil"/>
          <w:right w:val="nil"/>
          <w:between w:val="nil"/>
        </w:pBdr>
        <w:ind w:right="280"/>
        <w:jc w:val="both"/>
        <w:rPr>
          <w:rFonts w:ascii="Times New Roman" w:eastAsia="Times New Roman" w:hAnsi="Times New Roman" w:cs="Times New Roman"/>
          <w:sz w:val="28"/>
          <w:szCs w:val="28"/>
        </w:rPr>
      </w:pPr>
    </w:p>
    <w:p w:rsidR="00C8732B" w:rsidRDefault="000807FE">
      <w:pPr>
        <w:pBdr>
          <w:top w:val="nil"/>
          <w:left w:val="nil"/>
          <w:bottom w:val="nil"/>
          <w:right w:val="nil"/>
          <w:between w:val="nil"/>
        </w:pBdr>
        <w:ind w:right="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Перевірка та оцінювання завдань олімпіади</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оцінювання та розподіл балів п</w:t>
      </w:r>
      <w:bookmarkStart w:id="1" w:name="_GoBack"/>
      <w:bookmarkEnd w:id="1"/>
      <w:r>
        <w:rPr>
          <w:rFonts w:ascii="Times New Roman" w:eastAsia="Times New Roman" w:hAnsi="Times New Roman" w:cs="Times New Roman"/>
          <w:sz w:val="28"/>
          <w:szCs w:val="28"/>
        </w:rPr>
        <w:t>о кожному критерію розробляються авторами завдань та затверджуються членами журі до початку перевірки завдань. Критерії відображають відповідність обраних засобів та ефективність їх використання для вирішення окремої частини завдання. Кожна задача оцінюється визначеною кількістю балів відповідно до критеріїв. Результатом роботи учасника є загальна сума балів за кожну виконану задачу.</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частина завдання, яка оцінюється за певним критерієм виконана учасником частково, журі за узгодженою пропорцією нараховує за цим критерієм неповну кількість балів (наприклад, учасник під час створення презентації обсягом 10 слайдів, за умовою задачі, створив тільки 8, але вони відповідають даному критерію).</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кількість критеріїв для однієї задачі - до 10. Для більш складних в оцінюванні задач це число може бути збільшене до 20.</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оцінюванні необхідно звернути увагу на суворе дотримання вимог до формату, змісту та імен файлів-результатів. Учаснику забороняється вносити у зміст файлів-результатів будь-яку інформацію, яка ідентифікує учасника олімпіади. У разі порушення вимог до учасників застосовуються санкції: відсотки штрафних балів або незарахування задачі взагалі.</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Учасникам забороняється використовувати програмні засоби, що не вказані у завданні та VBA (виключно у MS Access та MS Word дозволено використання вбудованих макрокоманд, НЕ СТВОРЕНИХ КОРИСТУВАЧЕМ на VBA!). Файл-розв’язок не повинен містити абсолютні посилання, копії змісту файлів-зразків (наприклад, файл-зразок має вигляд скріншоту сторінки текстового документа, учасник здав на перевірку копію цього скріншоту у файлі-результаті).</w:t>
      </w:r>
    </w:p>
    <w:p w:rsidR="00C8732B" w:rsidRDefault="000807FE">
      <w:pPr>
        <w:pBdr>
          <w:top w:val="nil"/>
          <w:left w:val="nil"/>
          <w:bottom w:val="nil"/>
          <w:right w:val="nil"/>
          <w:between w:val="nil"/>
        </w:pBdr>
        <w:ind w:left="20" w:right="20" w:firstLine="720"/>
        <w:jc w:val="both"/>
        <w:rPr>
          <w:rFonts w:ascii="Times New Roman" w:eastAsia="Times New Roman" w:hAnsi="Times New Roman" w:cs="Times New Roman"/>
          <w:sz w:val="28"/>
          <w:szCs w:val="28"/>
        </w:rPr>
      </w:pPr>
      <w:bookmarkStart w:id="2" w:name="_heading=h.gjdgxs" w:colFirst="0" w:colLast="0"/>
      <w:bookmarkEnd w:id="2"/>
      <w:r>
        <w:rPr>
          <w:rFonts w:ascii="Times New Roman" w:eastAsia="Times New Roman" w:hAnsi="Times New Roman" w:cs="Times New Roman"/>
          <w:sz w:val="28"/>
          <w:szCs w:val="28"/>
        </w:rPr>
        <w:t>Правильне розв’язання кожного завдання ІІ туру оцінюється кількістю балів відповідно до рівня складності. Учаснику забороняється наводити будь- які міркування та коментарі, що пояснюють його відповідь.</w:t>
      </w:r>
    </w:p>
    <w:p w:rsidR="00C8732B" w:rsidRDefault="00C8732B">
      <w:pPr>
        <w:pBdr>
          <w:top w:val="nil"/>
          <w:left w:val="nil"/>
          <w:bottom w:val="nil"/>
          <w:right w:val="nil"/>
          <w:between w:val="nil"/>
        </w:pBdr>
        <w:ind w:left="20" w:right="20" w:firstLine="720"/>
        <w:jc w:val="both"/>
        <w:rPr>
          <w:rFonts w:ascii="Times New Roman" w:eastAsia="Times New Roman" w:hAnsi="Times New Roman" w:cs="Times New Roman"/>
          <w:sz w:val="28"/>
          <w:szCs w:val="28"/>
        </w:rPr>
      </w:pPr>
      <w:bookmarkStart w:id="3" w:name="_heading=h.6a0gm8t24lk0" w:colFirst="0" w:colLast="0"/>
      <w:bookmarkEnd w:id="3"/>
    </w:p>
    <w:p w:rsidR="00C8732B" w:rsidRDefault="000807FE">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Рекомендовані Інтернет-джерела</w:t>
      </w:r>
    </w:p>
    <w:p w:rsidR="00C8732B" w:rsidRDefault="00C8732B">
      <w:pPr>
        <w:pBdr>
          <w:top w:val="nil"/>
          <w:left w:val="nil"/>
          <w:bottom w:val="nil"/>
          <w:right w:val="nil"/>
          <w:between w:val="nil"/>
        </w:pBdr>
        <w:jc w:val="both"/>
        <w:rPr>
          <w:rFonts w:ascii="Times New Roman" w:eastAsia="Times New Roman" w:hAnsi="Times New Roman" w:cs="Times New Roman"/>
          <w:sz w:val="28"/>
          <w:szCs w:val="28"/>
        </w:rPr>
      </w:pPr>
    </w:p>
    <w:p w:rsidR="00C8732B" w:rsidRDefault="00BF1BEF">
      <w:pPr>
        <w:widowControl/>
        <w:shd w:val="clear" w:color="auto" w:fill="FFFFFF"/>
        <w:rPr>
          <w:rFonts w:ascii="Times New Roman" w:eastAsia="Times New Roman" w:hAnsi="Times New Roman" w:cs="Times New Roman"/>
          <w:sz w:val="28"/>
          <w:szCs w:val="28"/>
        </w:rPr>
      </w:pPr>
      <w:hyperlink r:id="rId9">
        <w:r w:rsidR="000807FE">
          <w:rPr>
            <w:rFonts w:ascii="Times New Roman" w:eastAsia="Times New Roman" w:hAnsi="Times New Roman" w:cs="Times New Roman"/>
            <w:color w:val="1155CC"/>
            <w:sz w:val="28"/>
            <w:szCs w:val="28"/>
            <w:u w:val="single"/>
          </w:rPr>
          <w:t>http://176.102.48.88/vippolabinfo/</w:t>
        </w:r>
      </w:hyperlink>
      <w:r w:rsidR="000807FE">
        <w:rPr>
          <w:rFonts w:ascii="Times New Roman" w:eastAsia="Times New Roman" w:hAnsi="Times New Roman" w:cs="Times New Roman"/>
          <w:sz w:val="28"/>
          <w:szCs w:val="28"/>
        </w:rPr>
        <w:t xml:space="preserve"> Сайт відділу інформатики та ІКТ ВІППО</w:t>
      </w:r>
    </w:p>
    <w:p w:rsidR="00C8732B" w:rsidRDefault="00BF1BEF">
      <w:pPr>
        <w:pBdr>
          <w:top w:val="nil"/>
          <w:left w:val="nil"/>
          <w:bottom w:val="nil"/>
          <w:right w:val="nil"/>
          <w:between w:val="nil"/>
        </w:pBdr>
        <w:jc w:val="both"/>
        <w:rPr>
          <w:rFonts w:ascii="Times New Roman" w:eastAsia="Times New Roman" w:hAnsi="Times New Roman" w:cs="Times New Roman"/>
          <w:color w:val="000080"/>
          <w:sz w:val="22"/>
          <w:szCs w:val="22"/>
          <w:u w:val="single"/>
        </w:rPr>
      </w:pPr>
      <w:hyperlink r:id="rId10">
        <w:r w:rsidR="000807FE">
          <w:rPr>
            <w:rFonts w:ascii="Times New Roman" w:eastAsia="Times New Roman" w:hAnsi="Times New Roman" w:cs="Times New Roman"/>
            <w:color w:val="000080"/>
            <w:sz w:val="28"/>
            <w:szCs w:val="28"/>
            <w:u w:val="single"/>
          </w:rPr>
          <w:t>https://itolymp.com/</w:t>
        </w:r>
      </w:hyperlink>
      <w:r w:rsidR="000807FE">
        <w:rPr>
          <w:rFonts w:ascii="Times New Roman" w:eastAsia="Times New Roman" w:hAnsi="Times New Roman" w:cs="Times New Roman"/>
          <w:color w:val="000080"/>
          <w:sz w:val="28"/>
          <w:szCs w:val="28"/>
          <w:u w:val="single"/>
        </w:rPr>
        <w:br/>
      </w:r>
      <w:hyperlink r:id="rId11">
        <w:r w:rsidR="000807FE">
          <w:rPr>
            <w:rFonts w:ascii="Times New Roman" w:eastAsia="Times New Roman" w:hAnsi="Times New Roman" w:cs="Times New Roman"/>
            <w:color w:val="000080"/>
            <w:sz w:val="28"/>
            <w:szCs w:val="28"/>
            <w:u w:val="single"/>
          </w:rPr>
          <w:t>https://www.youtube.com/channel/UCXAUEq8addC_yW8627Pg_gg/</w:t>
        </w:r>
      </w:hyperlink>
      <w:r w:rsidR="000807FE">
        <w:rPr>
          <w:rFonts w:ascii="Times New Roman" w:eastAsia="Times New Roman" w:hAnsi="Times New Roman" w:cs="Times New Roman"/>
          <w:color w:val="000080"/>
          <w:sz w:val="28"/>
          <w:szCs w:val="28"/>
          <w:u w:val="single"/>
        </w:rPr>
        <w:br/>
      </w:r>
      <w:hyperlink r:id="rId12">
        <w:r w:rsidR="000807FE">
          <w:rPr>
            <w:rFonts w:ascii="Times New Roman" w:eastAsia="Times New Roman" w:hAnsi="Times New Roman" w:cs="Times New Roman"/>
            <w:color w:val="000080"/>
            <w:sz w:val="28"/>
            <w:szCs w:val="28"/>
            <w:u w:val="single"/>
          </w:rPr>
          <w:t>https://fb.me/itolympua/</w:t>
        </w:r>
      </w:hyperlink>
      <w:r w:rsidR="000807FE">
        <w:rPr>
          <w:rFonts w:ascii="Times New Roman" w:eastAsia="Times New Roman" w:hAnsi="Times New Roman" w:cs="Times New Roman"/>
          <w:color w:val="000080"/>
          <w:sz w:val="28"/>
          <w:szCs w:val="28"/>
          <w:u w:val="single"/>
        </w:rPr>
        <w:br/>
        <w:t>https://t.me/itolymp</w:t>
      </w:r>
    </w:p>
    <w:p w:rsidR="00C8732B" w:rsidRDefault="00BF1BEF">
      <w:pPr>
        <w:pBdr>
          <w:top w:val="nil"/>
          <w:left w:val="nil"/>
          <w:bottom w:val="nil"/>
          <w:right w:val="nil"/>
          <w:between w:val="nil"/>
        </w:pBdr>
        <w:jc w:val="both"/>
        <w:rPr>
          <w:rFonts w:ascii="Times New Roman" w:eastAsia="Times New Roman" w:hAnsi="Times New Roman" w:cs="Times New Roman"/>
          <w:color w:val="000080"/>
          <w:sz w:val="22"/>
          <w:szCs w:val="22"/>
          <w:u w:val="single"/>
        </w:rPr>
      </w:pPr>
      <w:hyperlink r:id="rId13">
        <w:r w:rsidR="000807FE">
          <w:rPr>
            <w:rFonts w:ascii="Times New Roman" w:eastAsia="Times New Roman" w:hAnsi="Times New Roman" w:cs="Times New Roman"/>
            <w:color w:val="000080"/>
            <w:sz w:val="28"/>
            <w:szCs w:val="28"/>
            <w:u w:val="single"/>
          </w:rPr>
          <w:t>http://microsoft.ua/education</w:t>
        </w:r>
      </w:hyperlink>
    </w:p>
    <w:p w:rsidR="00C8732B" w:rsidRDefault="00BF1BEF">
      <w:pPr>
        <w:pBdr>
          <w:top w:val="nil"/>
          <w:left w:val="nil"/>
          <w:bottom w:val="nil"/>
          <w:right w:val="nil"/>
          <w:between w:val="nil"/>
        </w:pBdr>
        <w:jc w:val="both"/>
        <w:rPr>
          <w:rFonts w:ascii="Times New Roman" w:eastAsia="Times New Roman" w:hAnsi="Times New Roman" w:cs="Times New Roman"/>
          <w:sz w:val="28"/>
          <w:szCs w:val="28"/>
        </w:rPr>
      </w:pPr>
      <w:hyperlink r:id="rId14">
        <w:r w:rsidR="000807FE">
          <w:rPr>
            <w:rFonts w:ascii="Times New Roman" w:eastAsia="Times New Roman" w:hAnsi="Times New Roman" w:cs="Times New Roman"/>
            <w:color w:val="000080"/>
            <w:sz w:val="28"/>
            <w:szCs w:val="28"/>
            <w:u w:val="single"/>
          </w:rPr>
          <w:t>http://office.microsoft.com</w:t>
        </w:r>
      </w:hyperlink>
    </w:p>
    <w:p w:rsidR="00C8732B" w:rsidRDefault="00BF1BEF">
      <w:pPr>
        <w:pBdr>
          <w:top w:val="nil"/>
          <w:left w:val="nil"/>
          <w:bottom w:val="nil"/>
          <w:right w:val="nil"/>
          <w:between w:val="nil"/>
        </w:pBdr>
        <w:jc w:val="both"/>
        <w:rPr>
          <w:rFonts w:ascii="Times New Roman" w:eastAsia="Times New Roman" w:hAnsi="Times New Roman" w:cs="Times New Roman"/>
          <w:sz w:val="28"/>
          <w:szCs w:val="28"/>
        </w:rPr>
      </w:pPr>
      <w:hyperlink r:id="rId15">
        <w:r w:rsidR="000807FE">
          <w:rPr>
            <w:rFonts w:ascii="Times New Roman" w:eastAsia="Times New Roman" w:hAnsi="Times New Roman" w:cs="Times New Roman"/>
            <w:color w:val="000080"/>
            <w:sz w:val="28"/>
            <w:szCs w:val="28"/>
            <w:u w:val="single"/>
          </w:rPr>
          <w:t>https://libreoffice.org/</w:t>
        </w:r>
      </w:hyperlink>
    </w:p>
    <w:p w:rsidR="00C8732B" w:rsidRDefault="00C8732B">
      <w:pPr>
        <w:pBdr>
          <w:top w:val="nil"/>
          <w:left w:val="nil"/>
          <w:bottom w:val="nil"/>
          <w:right w:val="nil"/>
          <w:between w:val="nil"/>
        </w:pBdr>
        <w:jc w:val="both"/>
        <w:rPr>
          <w:rFonts w:ascii="Times New Roman" w:eastAsia="Times New Roman" w:hAnsi="Times New Roman" w:cs="Times New Roman"/>
          <w:sz w:val="28"/>
          <w:szCs w:val="28"/>
        </w:rPr>
      </w:pPr>
    </w:p>
    <w:sectPr w:rsidR="00C8732B" w:rsidSect="00BF1BEF">
      <w:footerReference w:type="default" r:id="rId16"/>
      <w:pgSz w:w="11909" w:h="16838"/>
      <w:pgMar w:top="708" w:right="567" w:bottom="1134" w:left="1701"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B1" w:rsidRDefault="006F51B1">
      <w:r>
        <w:separator/>
      </w:r>
    </w:p>
  </w:endnote>
  <w:endnote w:type="continuationSeparator" w:id="0">
    <w:p w:rsidR="006F51B1" w:rsidRDefault="006F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2B" w:rsidRDefault="00BF1BEF">
    <w:pPr>
      <w:pBdr>
        <w:top w:val="nil"/>
        <w:left w:val="nil"/>
        <w:bottom w:val="nil"/>
        <w:right w:val="nil"/>
        <w:between w:val="nil"/>
      </w:pBdr>
      <w:tabs>
        <w:tab w:val="center" w:pos="4677"/>
        <w:tab w:val="right" w:pos="9355"/>
      </w:tabs>
      <w:jc w:val="center"/>
    </w:pPr>
    <w:r>
      <w:fldChar w:fldCharType="begin"/>
    </w:r>
    <w:r w:rsidR="000807FE">
      <w:instrText>PAGE</w:instrText>
    </w:r>
    <w:r>
      <w:fldChar w:fldCharType="separate"/>
    </w:r>
    <w:r w:rsidR="005670EE">
      <w:rPr>
        <w:noProof/>
      </w:rPr>
      <w:t>2</w:t>
    </w:r>
    <w:r>
      <w:fldChar w:fldCharType="end"/>
    </w:r>
  </w:p>
  <w:p w:rsidR="00C8732B" w:rsidRDefault="00C8732B">
    <w:pPr>
      <w:pBdr>
        <w:top w:val="nil"/>
        <w:left w:val="nil"/>
        <w:bottom w:val="nil"/>
        <w:right w:val="nil"/>
        <w:between w:val="nil"/>
      </w:pBdr>
      <w:tabs>
        <w:tab w:val="center" w:pos="4677"/>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B1" w:rsidRDefault="006F51B1">
      <w:r>
        <w:separator/>
      </w:r>
    </w:p>
  </w:footnote>
  <w:footnote w:type="continuationSeparator" w:id="0">
    <w:p w:rsidR="006F51B1" w:rsidRDefault="006F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063C"/>
    <w:multiLevelType w:val="multilevel"/>
    <w:tmpl w:val="987C659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45D96A68"/>
    <w:multiLevelType w:val="multilevel"/>
    <w:tmpl w:val="BCD0E8C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732B"/>
    <w:rsid w:val="000359A8"/>
    <w:rsid w:val="000807FE"/>
    <w:rsid w:val="00216140"/>
    <w:rsid w:val="00554DC7"/>
    <w:rsid w:val="005670EE"/>
    <w:rsid w:val="00593823"/>
    <w:rsid w:val="0063184C"/>
    <w:rsid w:val="006F51B1"/>
    <w:rsid w:val="00984D94"/>
    <w:rsid w:val="00BF1BEF"/>
    <w:rsid w:val="00C873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293"/>
    <w:rPr>
      <w:color w:val="000000"/>
      <w:lang w:bidi="uk-UA"/>
    </w:rPr>
  </w:style>
  <w:style w:type="paragraph" w:styleId="1">
    <w:name w:val="heading 1"/>
    <w:basedOn w:val="a"/>
    <w:next w:val="a"/>
    <w:rsid w:val="00BF1BEF"/>
    <w:pPr>
      <w:keepNext/>
      <w:keepLines/>
      <w:spacing w:before="480" w:after="120"/>
      <w:outlineLvl w:val="0"/>
    </w:pPr>
    <w:rPr>
      <w:b/>
      <w:sz w:val="48"/>
      <w:szCs w:val="48"/>
    </w:rPr>
  </w:style>
  <w:style w:type="paragraph" w:styleId="2">
    <w:name w:val="heading 2"/>
    <w:basedOn w:val="a"/>
    <w:next w:val="a"/>
    <w:rsid w:val="00BF1BEF"/>
    <w:pPr>
      <w:keepNext/>
      <w:keepLines/>
      <w:spacing w:before="360" w:after="80"/>
      <w:outlineLvl w:val="1"/>
    </w:pPr>
    <w:rPr>
      <w:b/>
      <w:sz w:val="36"/>
      <w:szCs w:val="36"/>
    </w:rPr>
  </w:style>
  <w:style w:type="paragraph" w:styleId="3">
    <w:name w:val="heading 3"/>
    <w:basedOn w:val="a"/>
    <w:next w:val="a"/>
    <w:rsid w:val="00BF1BEF"/>
    <w:pPr>
      <w:keepNext/>
      <w:keepLines/>
      <w:spacing w:before="280" w:after="80"/>
      <w:outlineLvl w:val="2"/>
    </w:pPr>
    <w:rPr>
      <w:b/>
      <w:sz w:val="28"/>
      <w:szCs w:val="28"/>
    </w:rPr>
  </w:style>
  <w:style w:type="paragraph" w:styleId="4">
    <w:name w:val="heading 4"/>
    <w:basedOn w:val="a"/>
    <w:next w:val="a"/>
    <w:rsid w:val="00BF1BEF"/>
    <w:pPr>
      <w:keepNext/>
      <w:keepLines/>
      <w:spacing w:before="240" w:after="40"/>
      <w:outlineLvl w:val="3"/>
    </w:pPr>
    <w:rPr>
      <w:b/>
    </w:rPr>
  </w:style>
  <w:style w:type="paragraph" w:styleId="5">
    <w:name w:val="heading 5"/>
    <w:basedOn w:val="a"/>
    <w:next w:val="a"/>
    <w:rsid w:val="00BF1BEF"/>
    <w:pPr>
      <w:keepNext/>
      <w:keepLines/>
      <w:spacing w:before="220" w:after="40"/>
      <w:outlineLvl w:val="4"/>
    </w:pPr>
    <w:rPr>
      <w:b/>
      <w:sz w:val="22"/>
      <w:szCs w:val="22"/>
    </w:rPr>
  </w:style>
  <w:style w:type="paragraph" w:styleId="6">
    <w:name w:val="heading 6"/>
    <w:basedOn w:val="a"/>
    <w:next w:val="a"/>
    <w:rsid w:val="00BF1BE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F1BEF"/>
    <w:tblPr>
      <w:tblCellMar>
        <w:top w:w="0" w:type="dxa"/>
        <w:left w:w="0" w:type="dxa"/>
        <w:bottom w:w="0" w:type="dxa"/>
        <w:right w:w="0" w:type="dxa"/>
      </w:tblCellMar>
    </w:tblPr>
  </w:style>
  <w:style w:type="paragraph" w:styleId="a3">
    <w:name w:val="Title"/>
    <w:basedOn w:val="a"/>
    <w:next w:val="a"/>
    <w:rsid w:val="00BF1BEF"/>
    <w:pPr>
      <w:keepNext/>
      <w:keepLines/>
      <w:spacing w:before="480" w:after="120"/>
    </w:pPr>
    <w:rPr>
      <w:b/>
      <w:sz w:val="72"/>
      <w:szCs w:val="72"/>
    </w:rPr>
  </w:style>
  <w:style w:type="table" w:customStyle="1" w:styleId="TableNormal0">
    <w:name w:val="Table Normal"/>
    <w:rsid w:val="00BF1BEF"/>
    <w:tblPr>
      <w:tblCellMar>
        <w:top w:w="0" w:type="dxa"/>
        <w:left w:w="0" w:type="dxa"/>
        <w:bottom w:w="0" w:type="dxa"/>
        <w:right w:w="0" w:type="dxa"/>
      </w:tblCellMar>
    </w:tblPr>
  </w:style>
  <w:style w:type="character" w:styleId="a4">
    <w:name w:val="Hyperlink"/>
    <w:basedOn w:val="a0"/>
    <w:rsid w:val="00363293"/>
    <w:rPr>
      <w:color w:val="000080"/>
      <w:u w:val="single"/>
    </w:rPr>
  </w:style>
  <w:style w:type="character" w:customStyle="1" w:styleId="a5">
    <w:name w:val="Основной текст_"/>
    <w:basedOn w:val="a0"/>
    <w:link w:val="30"/>
    <w:rsid w:val="00363293"/>
    <w:rPr>
      <w:rFonts w:ascii="Times New Roman" w:eastAsia="Times New Roman" w:hAnsi="Times New Roman" w:cs="Times New Roman"/>
      <w:spacing w:val="1"/>
      <w:shd w:val="clear" w:color="auto" w:fill="FFFFFF"/>
    </w:rPr>
  </w:style>
  <w:style w:type="character" w:customStyle="1" w:styleId="a6">
    <w:name w:val="Колонтитул_"/>
    <w:basedOn w:val="a0"/>
    <w:link w:val="a7"/>
    <w:rsid w:val="00363293"/>
    <w:rPr>
      <w:rFonts w:ascii="Times New Roman" w:eastAsia="Times New Roman" w:hAnsi="Times New Roman" w:cs="Times New Roman"/>
      <w:sz w:val="26"/>
      <w:szCs w:val="26"/>
      <w:shd w:val="clear" w:color="auto" w:fill="FFFFFF"/>
      <w:lang w:eastAsia="ru-RU" w:bidi="ru-RU"/>
    </w:rPr>
  </w:style>
  <w:style w:type="paragraph" w:customStyle="1" w:styleId="30">
    <w:name w:val="Основной текст3"/>
    <w:basedOn w:val="a"/>
    <w:link w:val="a5"/>
    <w:rsid w:val="00363293"/>
    <w:pPr>
      <w:shd w:val="clear" w:color="auto" w:fill="FFFFFF"/>
      <w:spacing w:before="360" w:after="660" w:line="322" w:lineRule="exact"/>
      <w:ind w:hanging="360"/>
    </w:pPr>
    <w:rPr>
      <w:rFonts w:ascii="Times New Roman" w:eastAsia="Times New Roman" w:hAnsi="Times New Roman" w:cs="Times New Roman"/>
      <w:color w:val="auto"/>
      <w:spacing w:val="1"/>
      <w:sz w:val="22"/>
      <w:szCs w:val="22"/>
      <w:lang w:val="ru-RU" w:eastAsia="en-US" w:bidi="ar-SA"/>
    </w:rPr>
  </w:style>
  <w:style w:type="paragraph" w:customStyle="1" w:styleId="a7">
    <w:name w:val="Колонтитул"/>
    <w:basedOn w:val="a"/>
    <w:link w:val="a6"/>
    <w:rsid w:val="00363293"/>
    <w:pPr>
      <w:shd w:val="clear" w:color="auto" w:fill="FFFFFF"/>
      <w:spacing w:line="0" w:lineRule="atLeast"/>
    </w:pPr>
    <w:rPr>
      <w:rFonts w:ascii="Times New Roman" w:eastAsia="Times New Roman" w:hAnsi="Times New Roman" w:cs="Times New Roman"/>
      <w:color w:val="auto"/>
      <w:sz w:val="26"/>
      <w:szCs w:val="26"/>
      <w:lang w:val="ru-RU" w:bidi="ru-RU"/>
    </w:rPr>
  </w:style>
  <w:style w:type="paragraph" w:styleId="a8">
    <w:name w:val="header"/>
    <w:basedOn w:val="a"/>
    <w:link w:val="a9"/>
    <w:uiPriority w:val="99"/>
    <w:unhideWhenUsed/>
    <w:rsid w:val="00363293"/>
    <w:pPr>
      <w:tabs>
        <w:tab w:val="center" w:pos="4677"/>
        <w:tab w:val="right" w:pos="9355"/>
      </w:tabs>
    </w:pPr>
  </w:style>
  <w:style w:type="character" w:customStyle="1" w:styleId="a9">
    <w:name w:val="Верхний колонтитул Знак"/>
    <w:basedOn w:val="a0"/>
    <w:link w:val="a8"/>
    <w:uiPriority w:val="99"/>
    <w:rsid w:val="00363293"/>
    <w:rPr>
      <w:rFonts w:ascii="Courier New" w:eastAsia="Courier New" w:hAnsi="Courier New" w:cs="Courier New"/>
      <w:color w:val="000000"/>
      <w:sz w:val="24"/>
      <w:szCs w:val="24"/>
      <w:lang w:val="uk-UA" w:eastAsia="uk-UA" w:bidi="uk-UA"/>
    </w:rPr>
  </w:style>
  <w:style w:type="paragraph" w:styleId="aa">
    <w:name w:val="footer"/>
    <w:basedOn w:val="a"/>
    <w:link w:val="ab"/>
    <w:uiPriority w:val="99"/>
    <w:unhideWhenUsed/>
    <w:rsid w:val="00363293"/>
    <w:pPr>
      <w:tabs>
        <w:tab w:val="center" w:pos="4677"/>
        <w:tab w:val="right" w:pos="9355"/>
      </w:tabs>
    </w:pPr>
  </w:style>
  <w:style w:type="character" w:customStyle="1" w:styleId="ab">
    <w:name w:val="Нижний колонтитул Знак"/>
    <w:basedOn w:val="a0"/>
    <w:link w:val="aa"/>
    <w:uiPriority w:val="99"/>
    <w:rsid w:val="00363293"/>
    <w:rPr>
      <w:rFonts w:ascii="Courier New" w:eastAsia="Courier New" w:hAnsi="Courier New" w:cs="Courier New"/>
      <w:color w:val="000000"/>
      <w:sz w:val="24"/>
      <w:szCs w:val="24"/>
      <w:lang w:val="uk-UA" w:eastAsia="uk-UA" w:bidi="uk-UA"/>
    </w:rPr>
  </w:style>
  <w:style w:type="character" w:styleId="ac">
    <w:name w:val="FollowedHyperlink"/>
    <w:basedOn w:val="a0"/>
    <w:uiPriority w:val="99"/>
    <w:semiHidden/>
    <w:unhideWhenUsed/>
    <w:rsid w:val="00F71AB5"/>
    <w:rPr>
      <w:color w:val="954F72" w:themeColor="followedHyperlink"/>
      <w:u w:val="single"/>
    </w:rPr>
  </w:style>
  <w:style w:type="paragraph" w:styleId="ad">
    <w:name w:val="Subtitle"/>
    <w:basedOn w:val="a"/>
    <w:next w:val="a"/>
    <w:rsid w:val="00BF1BEF"/>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a0"/>
    <w:uiPriority w:val="99"/>
    <w:semiHidden/>
    <w:unhideWhenUsed/>
    <w:rsid w:val="00984D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76.102.48.88/vippolabinfo/site/index.php/olymp" TargetMode="External"/><Relationship Id="rId13" Type="http://schemas.openxmlformats.org/officeDocument/2006/relationships/hyperlink" Target="http://microsoft.ua/edu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b.me/itolymp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XAUEq8addC_yW8627Pg_gg/" TargetMode="External"/><Relationship Id="rId5" Type="http://schemas.openxmlformats.org/officeDocument/2006/relationships/webSettings" Target="webSettings.xml"/><Relationship Id="rId15" Type="http://schemas.openxmlformats.org/officeDocument/2006/relationships/hyperlink" Target="https://libreoffice.org/" TargetMode="External"/><Relationship Id="rId10" Type="http://schemas.openxmlformats.org/officeDocument/2006/relationships/hyperlink" Target="https://itolymp.com/" TargetMode="External"/><Relationship Id="rId4" Type="http://schemas.openxmlformats.org/officeDocument/2006/relationships/settings" Target="settings.xml"/><Relationship Id="rId9" Type="http://schemas.openxmlformats.org/officeDocument/2006/relationships/hyperlink" Target="http://176.102.48.88/vippolabinfo/" TargetMode="External"/><Relationship Id="rId14" Type="http://schemas.openxmlformats.org/officeDocument/2006/relationships/hyperlink" Target="http://office.microsof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1wH2E/wtbuUnlCVBGXuErTe3g==">AMUW2mVh0c2o0hR+wSI6XeHa0yVJZKznUe069fGZJAGi6Cv4BWWwIB6uVDjEZs4EoDL02aIuQyNWNgj7t5TaE5RKcdY2dHqNLhx+B9dko/tOLHoWkGPr7NM3+cSFxbpJ+ljb2qsyYHycmaOJIVU91VPWDutUiRe4IA==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5525</Words>
  <Characters>3150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gis</cp:lastModifiedBy>
  <cp:revision>5</cp:revision>
  <dcterms:created xsi:type="dcterms:W3CDTF">2022-10-19T04:12:00Z</dcterms:created>
  <dcterms:modified xsi:type="dcterms:W3CDTF">2022-10-28T19:13:00Z</dcterms:modified>
</cp:coreProperties>
</file>