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80" w:type="dxa"/>
        <w:tblInd w:w="108" w:type="dxa"/>
        <w:tblLook w:val="04A0"/>
      </w:tblPr>
      <w:tblGrid>
        <w:gridCol w:w="3193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765"/>
        <w:gridCol w:w="284"/>
      </w:tblGrid>
      <w:tr w:rsidR="001F693C" w:rsidRPr="001F693C" w:rsidTr="001F693C">
        <w:trPr>
          <w:trHeight w:val="375"/>
        </w:trPr>
        <w:tc>
          <w:tcPr>
            <w:tcW w:w="158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Статистичний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планову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 (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обласного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туру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всеукраїнського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конкурсу "Учитель року-2017" </w:t>
            </w:r>
          </w:p>
        </w:tc>
      </w:tr>
      <w:tr w:rsidR="001F693C" w:rsidRPr="001F693C" w:rsidTr="001F693C">
        <w:trPr>
          <w:trHeight w:val="375"/>
        </w:trPr>
        <w:tc>
          <w:tcPr>
            <w:tcW w:w="158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Волинська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</w:tr>
      <w:tr w:rsidR="001F693C" w:rsidRPr="001F693C" w:rsidTr="001F693C">
        <w:trPr>
          <w:trHeight w:val="300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районів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</w:t>
            </w:r>
            <w:proofErr w:type="gramStart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cantSplit/>
          <w:trHeight w:val="2807"/>
        </w:trPr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Володимир-Волинський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Горохівський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Іваничівський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К-Каширський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Ківерцівський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Ковельський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Локачинський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Луцький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Любешівський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Любомльський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Маневицький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Ратнівський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Рожищенський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Старовижівський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Турійський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Шацький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В-Волинський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Ковель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Луцьк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Нововолинськ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Зимнівська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</w:t>
            </w:r>
            <w:proofErr w:type="spellStart"/>
            <w:proofErr w:type="gram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Смолигівська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</w:t>
            </w:r>
            <w:proofErr w:type="spellStart"/>
            <w:proofErr w:type="gram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Княгининівська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спецшкола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1559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взяли участь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них: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сільських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шкіл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 </w:t>
            </w:r>
            <w:proofErr w:type="spellStart"/>
            <w:proofErr w:type="gram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іського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типу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іських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шкіл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гімназій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ліцеїв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1559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якісний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склад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конкурсанті</w:t>
            </w:r>
            <w:proofErr w:type="gram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вищої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ІІ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мають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звання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вчитель-методист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"старший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відмінник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1559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стаж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конкурсанті</w:t>
            </w:r>
            <w:proofErr w:type="gram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до 20 </w:t>
            </w: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понад</w:t>
            </w:r>
            <w:proofErr w:type="spellEnd"/>
            <w:r w:rsidRPr="001F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93C" w:rsidRPr="001F693C" w:rsidTr="001F693C">
        <w:trPr>
          <w:trHeight w:val="37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3C" w:rsidRPr="001F693C" w:rsidRDefault="001F693C" w:rsidP="001F6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37E2" w:rsidRDefault="001F693C" w:rsidP="001F693C">
      <w:pPr>
        <w:spacing w:after="0"/>
        <w:jc w:val="center"/>
        <w:rPr>
          <w:sz w:val="24"/>
          <w:szCs w:val="24"/>
          <w:lang w:val="uk-UA"/>
        </w:rPr>
      </w:pPr>
      <w:r w:rsidRPr="001F693C">
        <w:rPr>
          <w:sz w:val="24"/>
          <w:szCs w:val="24"/>
        </w:rPr>
        <w:drawing>
          <wp:inline distT="0" distB="0" distL="0" distR="0">
            <wp:extent cx="5496379" cy="3744685"/>
            <wp:effectExtent l="19050" t="0" r="28121" b="81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F693C" w:rsidRDefault="001F693C" w:rsidP="001F693C">
      <w:pPr>
        <w:spacing w:after="0"/>
        <w:jc w:val="center"/>
        <w:rPr>
          <w:sz w:val="24"/>
          <w:szCs w:val="24"/>
          <w:lang w:val="uk-UA"/>
        </w:rPr>
      </w:pPr>
    </w:p>
    <w:p w:rsidR="001F693C" w:rsidRDefault="001F693C" w:rsidP="001F693C">
      <w:pPr>
        <w:spacing w:after="0"/>
        <w:jc w:val="center"/>
        <w:rPr>
          <w:sz w:val="24"/>
          <w:szCs w:val="24"/>
          <w:lang w:val="uk-UA"/>
        </w:rPr>
      </w:pPr>
      <w:r w:rsidRPr="001F693C">
        <w:rPr>
          <w:sz w:val="24"/>
          <w:szCs w:val="24"/>
          <w:lang w:val="uk-UA"/>
        </w:rPr>
        <w:lastRenderedPageBreak/>
        <w:drawing>
          <wp:inline distT="0" distB="0" distL="0" distR="0">
            <wp:extent cx="5510893" cy="3933371"/>
            <wp:effectExtent l="19050" t="0" r="13607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F693C" w:rsidRDefault="001F693C" w:rsidP="001F693C">
      <w:pPr>
        <w:spacing w:after="0"/>
        <w:jc w:val="center"/>
        <w:rPr>
          <w:sz w:val="24"/>
          <w:szCs w:val="24"/>
          <w:lang w:val="uk-UA"/>
        </w:rPr>
      </w:pPr>
      <w:r w:rsidRPr="001F693C">
        <w:rPr>
          <w:sz w:val="24"/>
          <w:szCs w:val="24"/>
          <w:lang w:val="uk-UA"/>
        </w:rPr>
        <w:lastRenderedPageBreak/>
        <w:drawing>
          <wp:inline distT="0" distB="0" distL="0" distR="0">
            <wp:extent cx="5815693" cy="4020457"/>
            <wp:effectExtent l="19050" t="0" r="13607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F693C" w:rsidRPr="001F693C" w:rsidRDefault="001F693C" w:rsidP="001F693C">
      <w:pPr>
        <w:spacing w:after="0"/>
        <w:jc w:val="center"/>
        <w:rPr>
          <w:sz w:val="24"/>
          <w:szCs w:val="24"/>
          <w:lang w:val="uk-UA"/>
        </w:rPr>
      </w:pPr>
      <w:r w:rsidRPr="001F693C">
        <w:rPr>
          <w:sz w:val="24"/>
          <w:szCs w:val="24"/>
          <w:lang w:val="uk-UA"/>
        </w:rPr>
        <w:lastRenderedPageBreak/>
        <w:drawing>
          <wp:inline distT="0" distB="0" distL="0" distR="0">
            <wp:extent cx="5278664" cy="3933371"/>
            <wp:effectExtent l="19050" t="0" r="17236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1F693C" w:rsidRPr="001F693C" w:rsidSect="001F693C">
      <w:pgSz w:w="16838" w:h="11906" w:orient="landscape"/>
      <w:pgMar w:top="709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3238"/>
    <w:rsid w:val="001F3238"/>
    <w:rsid w:val="001F693C"/>
    <w:rsid w:val="0033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b495\Documents\&#1082;&#1086;&#1085;&#1082;&#1091;&#1088;&#1089;&#1080;\&#1091;&#1095;&#1080;&#1090;&#1077;&#1083;&#1100;%20&#1088;&#1086;&#1082;&#1091;\&#1057;&#1090;&#1072;&#1090;%20&#1079;&#1074;&#1080;&#1090;%202%20&#1090;&#1091;&#1088;%202017%20&#1087;&#1086;%20&#1088;&#1072;&#1081;&#1086;&#1085;&#1072;&#1093;%20+%20&#1089;&#1090;&#1072;&#1078;%20(1)%20&#1089;&#1072;&#1081;&#109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b495\Documents\&#1082;&#1086;&#1085;&#1082;&#1091;&#1088;&#1089;&#1080;\&#1091;&#1095;&#1080;&#1090;&#1077;&#1083;&#1100;%20&#1088;&#1086;&#1082;&#1091;\&#1057;&#1090;&#1072;&#1090;%20&#1079;&#1074;&#1080;&#1090;%202%20&#1090;&#1091;&#1088;%202017%20&#1087;&#1086;%20&#1088;&#1072;&#1081;&#1086;&#1085;&#1072;&#1093;%20+%20&#1089;&#1090;&#1072;&#1078;%20(1)%20&#1089;&#1072;&#1081;&#109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b495\Documents\&#1082;&#1086;&#1085;&#1082;&#1091;&#1088;&#1089;&#1080;\&#1091;&#1095;&#1080;&#1090;&#1077;&#1083;&#1100;%20&#1088;&#1086;&#1082;&#1091;\&#1057;&#1090;&#1072;&#1090;%20&#1079;&#1074;&#1080;&#1090;%202%20&#1090;&#1091;&#1088;%202017%20&#1087;&#1086;%20&#1088;&#1072;&#1081;&#1086;&#1085;&#1072;&#1093;%20+%20&#1089;&#1090;&#1072;&#1078;%20(1)%20&#1089;&#1072;&#1081;&#109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b495\Documents\&#1082;&#1086;&#1085;&#1082;&#1091;&#1088;&#1089;&#1080;\&#1091;&#1095;&#1080;&#1090;&#1077;&#1083;&#1100;%20&#1088;&#1086;&#1082;&#1091;\&#1057;&#1090;&#1072;&#1090;%20&#1079;&#1074;&#1080;&#1090;%202%20&#1090;&#1091;&#1088;%202017%20&#1087;&#1086;%20&#1088;&#1072;&#1081;&#1086;&#1085;&#1072;&#1093;%20+%20&#1089;&#1090;&#1072;&#1078;%20(1)%20&#1089;&#1072;&#1081;&#109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Кількість учасників ІІ (обласного) туру</a:t>
            </a:r>
            <a:r>
              <a:rPr lang="ru-RU" sz="1200" baseline="0"/>
              <a:t> </a:t>
            </a:r>
            <a:r>
              <a:rPr lang="ru-RU" sz="1200"/>
              <a:t>всеукраїнського конкурсу "Вчитель  року-2017" за територіальним принципом </a:t>
            </a:r>
          </a:p>
        </c:rich>
      </c:tx>
      <c:layout>
        <c:manualLayout>
          <c:xMode val="edge"/>
          <c:yMode val="edge"/>
          <c:x val="0.13168044619422584"/>
          <c:y val="0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CatName val="1"/>
            <c:showPercent val="1"/>
          </c:dLbls>
          <c:cat>
            <c:strRef>
              <c:f>Лист1!$B$30:$B$32</c:f>
              <c:strCache>
                <c:ptCount val="3"/>
                <c:pt idx="0">
                  <c:v>вчителі із сільських шкіл</c:v>
                </c:pt>
                <c:pt idx="1">
                  <c:v>вчителі із селищ міського типу</c:v>
                </c:pt>
                <c:pt idx="2">
                  <c:v>міських шкіл</c:v>
                </c:pt>
              </c:strCache>
            </c:strRef>
          </c:cat>
          <c:val>
            <c:numRef>
              <c:f>Лист1!$C$30:$C$32</c:f>
              <c:numCache>
                <c:formatCode>General</c:formatCode>
                <c:ptCount val="3"/>
                <c:pt idx="0">
                  <c:v>25</c:v>
                </c:pt>
                <c:pt idx="1">
                  <c:v>8</c:v>
                </c:pt>
                <c:pt idx="2">
                  <c:v>20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 b="1" i="0" baseline="0"/>
              <a:t>Кількість учасників ІІ (обласного) туру всеукраїнського конкурсу "Вчитель  року-2017" за типом навчального закладу</a:t>
            </a:r>
            <a:endParaRPr lang="ru-RU" sz="1200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CatName val="1"/>
            <c:showPercent val="1"/>
          </c:dLbls>
          <c:cat>
            <c:strRef>
              <c:f>Лист1!$B$50:$B$52</c:f>
              <c:strCache>
                <c:ptCount val="3"/>
                <c:pt idx="0">
                  <c:v>вчителі з гімназій</c:v>
                </c:pt>
                <c:pt idx="1">
                  <c:v>вчителі з ліцеїв</c:v>
                </c:pt>
                <c:pt idx="2">
                  <c:v>вчителі з шкіл</c:v>
                </c:pt>
              </c:strCache>
            </c:strRef>
          </c:cat>
          <c:val>
            <c:numRef>
              <c:f>Лист1!$C$50:$C$52</c:f>
              <c:numCache>
                <c:formatCode>General</c:formatCode>
                <c:ptCount val="3"/>
                <c:pt idx="0">
                  <c:v>16</c:v>
                </c:pt>
                <c:pt idx="1">
                  <c:v>3</c:v>
                </c:pt>
                <c:pt idx="2">
                  <c:v>34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1" i="0" baseline="0"/>
              <a:t>Кількість учасників ІІ (обласного) туру всеукраїнського конкурсу "Вчитель  року-2017" в розрізі кваліфікаційних категорій педагогів</a:t>
            </a:r>
            <a:endParaRPr lang="ru-RU" sz="1200"/>
          </a:p>
        </c:rich>
      </c:tx>
      <c:layout>
        <c:manualLayout>
          <c:xMode val="edge"/>
          <c:yMode val="edge"/>
          <c:x val="0.16010411198600175"/>
          <c:y val="4.6296296296296328E-3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CatName val="1"/>
            <c:showPercent val="1"/>
          </c:dLbls>
          <c:cat>
            <c:strRef>
              <c:f>Лист1!$B$72:$B$75</c:f>
              <c:strCache>
                <c:ptCount val="4"/>
                <c:pt idx="0">
                  <c:v>вчителі вищої категорії</c:v>
                </c:pt>
                <c:pt idx="1">
                  <c:v>вчителі І категорії</c:v>
                </c:pt>
                <c:pt idx="2">
                  <c:v>вчителі ІІ категорії</c:v>
                </c:pt>
                <c:pt idx="3">
                  <c:v>спеціаліст</c:v>
                </c:pt>
              </c:strCache>
            </c:strRef>
          </c:cat>
          <c:val>
            <c:numRef>
              <c:f>Лист1!$C$72:$C$75</c:f>
              <c:numCache>
                <c:formatCode>General</c:formatCode>
                <c:ptCount val="4"/>
                <c:pt idx="0">
                  <c:v>16</c:v>
                </c:pt>
                <c:pt idx="1">
                  <c:v>17</c:v>
                </c:pt>
                <c:pt idx="2">
                  <c:v>16</c:v>
                </c:pt>
                <c:pt idx="3">
                  <c:v>4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1" i="0" baseline="0"/>
              <a:t>Кількість учасників ІІ (обласного) туру всеукраїнського конкурсу "Вчитель  року-2017" за стажем роботи </a:t>
            </a:r>
            <a:endParaRPr lang="ru-RU" sz="1200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CatName val="1"/>
            <c:showPercent val="1"/>
          </c:dLbls>
          <c:cat>
            <c:strRef>
              <c:f>Лист1!$B$99:$B$101</c:f>
              <c:strCache>
                <c:ptCount val="3"/>
                <c:pt idx="0">
                  <c:v>до 10 років</c:v>
                </c:pt>
                <c:pt idx="1">
                  <c:v>від 10 до 20 років</c:v>
                </c:pt>
                <c:pt idx="2">
                  <c:v>понад 20</c:v>
                </c:pt>
              </c:strCache>
            </c:strRef>
          </c:cat>
          <c:val>
            <c:numRef>
              <c:f>Лист1!$C$99:$C$101</c:f>
              <c:numCache>
                <c:formatCode>General</c:formatCode>
                <c:ptCount val="3"/>
                <c:pt idx="0">
                  <c:v>22</c:v>
                </c:pt>
                <c:pt idx="1">
                  <c:v>19</c:v>
                </c:pt>
                <c:pt idx="2">
                  <c:v>12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280</Words>
  <Characters>1601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kab495</dc:creator>
  <cp:lastModifiedBy>kab495</cp:lastModifiedBy>
  <cp:revision>2</cp:revision>
  <dcterms:created xsi:type="dcterms:W3CDTF">2017-01-11T13:30:00Z</dcterms:created>
  <dcterms:modified xsi:type="dcterms:W3CDTF">2017-01-11T13:37:00Z</dcterms:modified>
</cp:coreProperties>
</file>