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69" w:rsidRPr="00150B69" w:rsidRDefault="00150B69" w:rsidP="00CC49DE">
      <w:pPr>
        <w:spacing w:after="0" w:line="240" w:lineRule="auto"/>
        <w:jc w:val="center"/>
        <w:rPr>
          <w:rFonts w:ascii="Times New Roman" w:hAnsi="Times New Roman" w:cs="Times New Roman"/>
          <w:b/>
          <w:color w:val="000000"/>
          <w:sz w:val="28"/>
          <w:szCs w:val="28"/>
        </w:rPr>
      </w:pPr>
      <w:r w:rsidRPr="00150B69">
        <w:rPr>
          <w:rFonts w:ascii="Times New Roman" w:hAnsi="Times New Roman" w:cs="Times New Roman"/>
          <w:b/>
          <w:color w:val="000000"/>
          <w:sz w:val="28"/>
          <w:szCs w:val="28"/>
        </w:rPr>
        <w:t xml:space="preserve">Інформаційна картка </w:t>
      </w:r>
    </w:p>
    <w:p w:rsidR="00150B69" w:rsidRPr="00150B69" w:rsidRDefault="00150B69" w:rsidP="00CC49DE">
      <w:pPr>
        <w:spacing w:after="0" w:line="240" w:lineRule="auto"/>
        <w:jc w:val="center"/>
        <w:rPr>
          <w:rFonts w:ascii="Times New Roman" w:hAnsi="Times New Roman" w:cs="Times New Roman"/>
          <w:b/>
          <w:sz w:val="28"/>
          <w:szCs w:val="28"/>
        </w:rPr>
      </w:pPr>
      <w:r w:rsidRPr="00150B69">
        <w:rPr>
          <w:rFonts w:ascii="Times New Roman" w:hAnsi="Times New Roman" w:cs="Times New Roman"/>
          <w:b/>
          <w:sz w:val="28"/>
          <w:szCs w:val="28"/>
        </w:rPr>
        <w:t>учасника  ІІ (обласного) туру</w:t>
      </w:r>
    </w:p>
    <w:p w:rsidR="00150B69" w:rsidRPr="00150B69" w:rsidRDefault="00150B69" w:rsidP="00CC49DE">
      <w:pPr>
        <w:spacing w:after="0" w:line="240" w:lineRule="auto"/>
        <w:jc w:val="center"/>
        <w:rPr>
          <w:rFonts w:ascii="Times New Roman" w:hAnsi="Times New Roman" w:cs="Times New Roman"/>
          <w:b/>
          <w:sz w:val="28"/>
          <w:szCs w:val="28"/>
        </w:rPr>
      </w:pPr>
      <w:r w:rsidRPr="00150B69">
        <w:rPr>
          <w:rFonts w:ascii="Times New Roman" w:hAnsi="Times New Roman" w:cs="Times New Roman"/>
          <w:b/>
          <w:sz w:val="28"/>
          <w:szCs w:val="28"/>
        </w:rPr>
        <w:t xml:space="preserve"> всеукраїнського конкурсу «Учитель року - 2015» </w:t>
      </w:r>
    </w:p>
    <w:p w:rsidR="00150B69" w:rsidRPr="00150B69" w:rsidRDefault="00150B69" w:rsidP="00150B69">
      <w:pPr>
        <w:jc w:val="center"/>
        <w:rPr>
          <w:rFonts w:ascii="Times New Roman" w:hAnsi="Times New Roman" w:cs="Times New Roman"/>
          <w:b/>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Look w:val="01E0"/>
      </w:tblPr>
      <w:tblGrid>
        <w:gridCol w:w="498"/>
        <w:gridCol w:w="8630"/>
      </w:tblGrid>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clear" w:pos="0"/>
                <w:tab w:val="left" w:pos="176"/>
                <w:tab w:val="left" w:pos="318"/>
              </w:tabs>
              <w:spacing w:after="0" w:line="240" w:lineRule="auto"/>
              <w:ind w:left="-57" w:right="-57"/>
              <w:jc w:val="both"/>
              <w:rPr>
                <w:rFonts w:ascii="Times New Roman" w:hAnsi="Times New Roman" w:cs="Times New Roman"/>
                <w:sz w:val="28"/>
                <w:szCs w:val="28"/>
              </w:rPr>
            </w:pPr>
          </w:p>
        </w:tc>
        <w:tc>
          <w:tcPr>
            <w:tcW w:w="8630" w:type="dxa"/>
            <w:tcBorders>
              <w:top w:val="nil"/>
              <w:left w:val="nil"/>
              <w:bottom w:val="single" w:sz="4" w:space="0" w:color="auto"/>
              <w:right w:val="nil"/>
            </w:tcBorders>
          </w:tcPr>
          <w:p w:rsidR="00150B69" w:rsidRPr="00150B69" w:rsidRDefault="00150B69" w:rsidP="00D74C53">
            <w:pPr>
              <w:jc w:val="both"/>
              <w:rPr>
                <w:rFonts w:ascii="Times New Roman" w:hAnsi="Times New Roman" w:cs="Times New Roman"/>
                <w:sz w:val="28"/>
                <w:szCs w:val="28"/>
              </w:rPr>
            </w:pPr>
            <w:r w:rsidRPr="00150B69">
              <w:rPr>
                <w:rFonts w:ascii="Times New Roman" w:hAnsi="Times New Roman" w:cs="Times New Roman"/>
                <w:sz w:val="28"/>
                <w:szCs w:val="28"/>
              </w:rPr>
              <w:t>Прізвище, ім’я та по батькові</w:t>
            </w:r>
            <w:r w:rsidR="000E5DDA">
              <w:rPr>
                <w:rFonts w:ascii="Times New Roman" w:hAnsi="Times New Roman" w:cs="Times New Roman"/>
                <w:sz w:val="28"/>
                <w:szCs w:val="28"/>
              </w:rPr>
              <w:t xml:space="preserve"> </w:t>
            </w:r>
            <w:proofErr w:type="spellStart"/>
            <w:r w:rsidR="000E5DDA" w:rsidRPr="000E5DDA">
              <w:rPr>
                <w:rFonts w:ascii="Times New Roman" w:hAnsi="Times New Roman" w:cs="Times New Roman"/>
                <w:i/>
                <w:sz w:val="28"/>
                <w:szCs w:val="28"/>
              </w:rPr>
              <w:t>Коробенко</w:t>
            </w:r>
            <w:proofErr w:type="spellEnd"/>
            <w:r w:rsidR="000E5DDA" w:rsidRPr="000E5DDA">
              <w:rPr>
                <w:rFonts w:ascii="Times New Roman" w:hAnsi="Times New Roman" w:cs="Times New Roman"/>
                <w:i/>
                <w:sz w:val="28"/>
                <w:szCs w:val="28"/>
              </w:rPr>
              <w:t xml:space="preserve"> Ганна Павлівна</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clear" w:pos="0"/>
                <w:tab w:val="left" w:pos="176"/>
                <w:tab w:val="left" w:pos="318"/>
              </w:tabs>
              <w:spacing w:after="0" w:line="240" w:lineRule="auto"/>
              <w:ind w:left="-57" w:right="-57"/>
              <w:jc w:val="both"/>
              <w:rPr>
                <w:rFonts w:ascii="Times New Roman" w:hAnsi="Times New Roman" w:cs="Times New Roman"/>
                <w:sz w:val="28"/>
                <w:szCs w:val="28"/>
              </w:rPr>
            </w:pPr>
          </w:p>
        </w:tc>
        <w:tc>
          <w:tcPr>
            <w:tcW w:w="8630" w:type="dxa"/>
            <w:tcBorders>
              <w:top w:val="nil"/>
              <w:left w:val="nil"/>
              <w:bottom w:val="single" w:sz="4" w:space="0" w:color="auto"/>
              <w:right w:val="nil"/>
            </w:tcBorders>
          </w:tcPr>
          <w:p w:rsidR="00150B69" w:rsidRPr="00150B69" w:rsidRDefault="00150B69" w:rsidP="00D74C53">
            <w:pPr>
              <w:jc w:val="both"/>
              <w:rPr>
                <w:rFonts w:ascii="Times New Roman" w:hAnsi="Times New Roman" w:cs="Times New Roman"/>
                <w:sz w:val="28"/>
                <w:szCs w:val="28"/>
              </w:rPr>
            </w:pPr>
            <w:r w:rsidRPr="00150B69">
              <w:rPr>
                <w:rFonts w:ascii="Times New Roman" w:hAnsi="Times New Roman" w:cs="Times New Roman"/>
                <w:sz w:val="28"/>
                <w:szCs w:val="28"/>
              </w:rPr>
              <w:t>Фото конкурсанта</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clear" w:pos="0"/>
                <w:tab w:val="left" w:pos="176"/>
                <w:tab w:val="left" w:pos="318"/>
              </w:tabs>
              <w:spacing w:after="0" w:line="240" w:lineRule="auto"/>
              <w:ind w:left="-57" w:right="-57"/>
              <w:jc w:val="both"/>
              <w:rPr>
                <w:rFonts w:ascii="Times New Roman" w:hAnsi="Times New Roman" w:cs="Times New Roman"/>
                <w:sz w:val="28"/>
                <w:szCs w:val="28"/>
              </w:rPr>
            </w:pPr>
          </w:p>
        </w:tc>
        <w:tc>
          <w:tcPr>
            <w:tcW w:w="8630" w:type="dxa"/>
            <w:tcBorders>
              <w:top w:val="nil"/>
              <w:left w:val="nil"/>
              <w:bottom w:val="single" w:sz="4" w:space="0" w:color="auto"/>
              <w:right w:val="nil"/>
            </w:tcBorders>
          </w:tcPr>
          <w:p w:rsidR="00150B69" w:rsidRPr="00150B69" w:rsidRDefault="00150B69" w:rsidP="00D74C53">
            <w:pPr>
              <w:jc w:val="both"/>
              <w:rPr>
                <w:rFonts w:ascii="Times New Roman" w:hAnsi="Times New Roman" w:cs="Times New Roman"/>
                <w:sz w:val="28"/>
                <w:szCs w:val="28"/>
              </w:rPr>
            </w:pPr>
            <w:r w:rsidRPr="00150B69">
              <w:rPr>
                <w:rFonts w:ascii="Times New Roman" w:hAnsi="Times New Roman" w:cs="Times New Roman"/>
                <w:sz w:val="28"/>
                <w:szCs w:val="28"/>
              </w:rPr>
              <w:t>Місце роботи (найменування освітнього закладу відповідно до статуту)</w:t>
            </w:r>
            <w:r w:rsidR="000E5DDA">
              <w:rPr>
                <w:rFonts w:ascii="Times New Roman" w:hAnsi="Times New Roman" w:cs="Times New Roman"/>
                <w:sz w:val="28"/>
                <w:szCs w:val="28"/>
              </w:rPr>
              <w:t xml:space="preserve"> </w:t>
            </w:r>
            <w:r w:rsidR="000E5DDA" w:rsidRPr="000E5DDA">
              <w:rPr>
                <w:rFonts w:ascii="Times New Roman" w:hAnsi="Times New Roman" w:cs="Times New Roman"/>
                <w:i/>
                <w:sz w:val="28"/>
                <w:szCs w:val="28"/>
              </w:rPr>
              <w:t>Комунальний заклад «Луцька гімназія №4 імені Модеста Левицького Луцької міської ради Волинської області»</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left" w:pos="318"/>
              </w:tabs>
              <w:spacing w:after="0" w:line="240" w:lineRule="auto"/>
              <w:ind w:left="-57" w:right="-57"/>
              <w:jc w:val="both"/>
              <w:rPr>
                <w:rFonts w:ascii="Times New Roman" w:hAnsi="Times New Roman" w:cs="Times New Roman"/>
                <w:sz w:val="28"/>
                <w:szCs w:val="28"/>
              </w:rPr>
            </w:pPr>
          </w:p>
        </w:tc>
        <w:tc>
          <w:tcPr>
            <w:tcW w:w="8630" w:type="dxa"/>
            <w:tcBorders>
              <w:top w:val="single" w:sz="4" w:space="0" w:color="auto"/>
              <w:left w:val="nil"/>
              <w:bottom w:val="single" w:sz="4" w:space="0" w:color="auto"/>
              <w:right w:val="nil"/>
            </w:tcBorders>
          </w:tcPr>
          <w:p w:rsidR="00150B69" w:rsidRPr="000E5DDA"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Посада</w:t>
            </w:r>
            <w:r w:rsidR="000E5DDA">
              <w:rPr>
                <w:rFonts w:ascii="Times New Roman" w:hAnsi="Times New Roman" w:cs="Times New Roman"/>
                <w:sz w:val="28"/>
                <w:szCs w:val="28"/>
              </w:rPr>
              <w:t xml:space="preserve"> </w:t>
            </w:r>
            <w:r w:rsidR="000E5DDA">
              <w:rPr>
                <w:rFonts w:ascii="Times New Roman" w:hAnsi="Times New Roman" w:cs="Times New Roman"/>
                <w:i/>
                <w:sz w:val="28"/>
                <w:szCs w:val="28"/>
              </w:rPr>
              <w:t>Вчитель української мови та літератури</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left" w:pos="318"/>
              </w:tabs>
              <w:spacing w:after="0" w:line="240" w:lineRule="auto"/>
              <w:ind w:left="-57" w:right="-57"/>
              <w:jc w:val="both"/>
              <w:rPr>
                <w:rFonts w:ascii="Times New Roman" w:hAnsi="Times New Roman" w:cs="Times New Roman"/>
                <w:sz w:val="28"/>
                <w:szCs w:val="28"/>
              </w:rPr>
            </w:pPr>
          </w:p>
        </w:tc>
        <w:tc>
          <w:tcPr>
            <w:tcW w:w="8630" w:type="dxa"/>
            <w:tcBorders>
              <w:top w:val="single" w:sz="4" w:space="0" w:color="auto"/>
              <w:left w:val="nil"/>
              <w:bottom w:val="single" w:sz="4" w:space="0" w:color="auto"/>
              <w:right w:val="nil"/>
            </w:tcBorders>
          </w:tcPr>
          <w:p w:rsidR="00150B69" w:rsidRPr="000E5DDA"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Педагогічний стаж роботи</w:t>
            </w:r>
            <w:r w:rsidR="000E5DDA">
              <w:rPr>
                <w:rFonts w:ascii="Times New Roman" w:hAnsi="Times New Roman" w:cs="Times New Roman"/>
                <w:sz w:val="28"/>
                <w:szCs w:val="28"/>
              </w:rPr>
              <w:t xml:space="preserve"> </w:t>
            </w:r>
            <w:r w:rsidR="000E5DDA">
              <w:rPr>
                <w:rFonts w:ascii="Times New Roman" w:hAnsi="Times New Roman" w:cs="Times New Roman"/>
                <w:i/>
                <w:sz w:val="28"/>
                <w:szCs w:val="28"/>
              </w:rPr>
              <w:t>19 років</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left" w:pos="318"/>
              </w:tabs>
              <w:spacing w:after="0" w:line="240" w:lineRule="auto"/>
              <w:ind w:left="-57" w:right="-57"/>
              <w:jc w:val="both"/>
              <w:rPr>
                <w:rFonts w:ascii="Times New Roman" w:hAnsi="Times New Roman" w:cs="Times New Roman"/>
                <w:sz w:val="28"/>
                <w:szCs w:val="28"/>
              </w:rPr>
            </w:pPr>
          </w:p>
        </w:tc>
        <w:tc>
          <w:tcPr>
            <w:tcW w:w="8630" w:type="dxa"/>
            <w:tcBorders>
              <w:top w:val="single" w:sz="4" w:space="0" w:color="auto"/>
              <w:left w:val="nil"/>
              <w:bottom w:val="single" w:sz="4" w:space="0" w:color="auto"/>
              <w:right w:val="nil"/>
            </w:tcBorders>
          </w:tcPr>
          <w:p w:rsidR="00150B69" w:rsidRPr="000E5DDA"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Кваліфікаційна категорія</w:t>
            </w:r>
            <w:r w:rsidR="000E5DDA">
              <w:rPr>
                <w:rFonts w:ascii="Times New Roman" w:hAnsi="Times New Roman" w:cs="Times New Roman"/>
                <w:sz w:val="28"/>
                <w:szCs w:val="28"/>
              </w:rPr>
              <w:t xml:space="preserve"> </w:t>
            </w:r>
            <w:r w:rsidR="000E5DDA">
              <w:rPr>
                <w:rFonts w:ascii="Times New Roman" w:hAnsi="Times New Roman" w:cs="Times New Roman"/>
                <w:i/>
                <w:sz w:val="28"/>
                <w:szCs w:val="28"/>
              </w:rPr>
              <w:t>Спеціаліст вищої категорії</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150B69">
            <w:pPr>
              <w:numPr>
                <w:ilvl w:val="0"/>
                <w:numId w:val="1"/>
              </w:numPr>
              <w:tabs>
                <w:tab w:val="left" w:pos="318"/>
              </w:tabs>
              <w:spacing w:after="0" w:line="240" w:lineRule="auto"/>
              <w:ind w:left="-57" w:right="-57"/>
              <w:jc w:val="both"/>
              <w:rPr>
                <w:rFonts w:ascii="Times New Roman" w:hAnsi="Times New Roman" w:cs="Times New Roman"/>
                <w:sz w:val="28"/>
                <w:szCs w:val="28"/>
              </w:rPr>
            </w:pPr>
          </w:p>
        </w:tc>
        <w:tc>
          <w:tcPr>
            <w:tcW w:w="8630" w:type="dxa"/>
            <w:tcBorders>
              <w:top w:val="single" w:sz="4" w:space="0" w:color="auto"/>
              <w:left w:val="nil"/>
              <w:bottom w:val="single" w:sz="4" w:space="0" w:color="auto"/>
              <w:right w:val="nil"/>
            </w:tcBorders>
          </w:tcPr>
          <w:p w:rsidR="00150B69" w:rsidRPr="000E5DDA"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 xml:space="preserve">Звання </w:t>
            </w:r>
            <w:r w:rsidR="000E5DDA">
              <w:rPr>
                <w:rFonts w:ascii="Times New Roman" w:hAnsi="Times New Roman" w:cs="Times New Roman"/>
                <w:i/>
                <w:sz w:val="28"/>
                <w:szCs w:val="28"/>
              </w:rPr>
              <w:t>Немає</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D74C53">
            <w:pPr>
              <w:tabs>
                <w:tab w:val="left" w:pos="318"/>
              </w:tabs>
              <w:ind w:left="-57" w:right="-57"/>
              <w:jc w:val="both"/>
              <w:rPr>
                <w:rFonts w:ascii="Times New Roman" w:hAnsi="Times New Roman" w:cs="Times New Roman"/>
                <w:sz w:val="28"/>
                <w:szCs w:val="28"/>
              </w:rPr>
            </w:pPr>
            <w:r w:rsidRPr="00150B69">
              <w:rPr>
                <w:rFonts w:ascii="Times New Roman" w:hAnsi="Times New Roman" w:cs="Times New Roman"/>
                <w:sz w:val="28"/>
                <w:szCs w:val="28"/>
              </w:rPr>
              <w:t>8.</w:t>
            </w:r>
          </w:p>
        </w:tc>
        <w:tc>
          <w:tcPr>
            <w:tcW w:w="8630" w:type="dxa"/>
            <w:tcBorders>
              <w:top w:val="single" w:sz="4" w:space="0" w:color="auto"/>
              <w:left w:val="nil"/>
              <w:bottom w:val="single" w:sz="4" w:space="0" w:color="auto"/>
              <w:right w:val="nil"/>
            </w:tcBorders>
          </w:tcPr>
          <w:p w:rsidR="00150B69" w:rsidRPr="000E5DDA"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Педагогічне кредо</w:t>
            </w:r>
            <w:r w:rsidR="000E5DDA">
              <w:rPr>
                <w:rFonts w:ascii="Times New Roman" w:hAnsi="Times New Roman" w:cs="Times New Roman"/>
                <w:sz w:val="28"/>
                <w:szCs w:val="28"/>
              </w:rPr>
              <w:t xml:space="preserve"> </w:t>
            </w:r>
            <w:r w:rsidR="000E5DDA" w:rsidRPr="000E5DDA">
              <w:rPr>
                <w:rFonts w:ascii="Georgia" w:hAnsi="Georgia" w:cs="Times New Roman"/>
                <w:i/>
                <w:color w:val="403152" w:themeColor="accent4" w:themeShade="80"/>
                <w:sz w:val="28"/>
                <w:szCs w:val="28"/>
              </w:rPr>
              <w:t>Бути шукачем і дослідником. Якщо не буде вогника у вчителя, то не вдасться його запалити і в учнях</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D74C53">
            <w:pPr>
              <w:tabs>
                <w:tab w:val="left" w:pos="318"/>
              </w:tabs>
              <w:ind w:left="-57" w:right="-57"/>
              <w:jc w:val="both"/>
              <w:rPr>
                <w:rFonts w:ascii="Times New Roman" w:hAnsi="Times New Roman" w:cs="Times New Roman"/>
                <w:sz w:val="28"/>
                <w:szCs w:val="28"/>
              </w:rPr>
            </w:pPr>
            <w:r w:rsidRPr="00150B69">
              <w:rPr>
                <w:rFonts w:ascii="Times New Roman" w:hAnsi="Times New Roman" w:cs="Times New Roman"/>
                <w:sz w:val="28"/>
                <w:szCs w:val="28"/>
              </w:rPr>
              <w:t>9.</w:t>
            </w:r>
          </w:p>
        </w:tc>
        <w:tc>
          <w:tcPr>
            <w:tcW w:w="8630" w:type="dxa"/>
            <w:tcBorders>
              <w:top w:val="single" w:sz="4" w:space="0" w:color="auto"/>
              <w:left w:val="nil"/>
              <w:bottom w:val="single" w:sz="4" w:space="0" w:color="auto"/>
              <w:right w:val="nil"/>
            </w:tcBorders>
          </w:tcPr>
          <w:p w:rsidR="00150B69" w:rsidRPr="00150B69" w:rsidRDefault="00150B69" w:rsidP="000E5DDA">
            <w:pPr>
              <w:jc w:val="both"/>
              <w:rPr>
                <w:rFonts w:ascii="Times New Roman" w:hAnsi="Times New Roman" w:cs="Times New Roman"/>
                <w:sz w:val="28"/>
                <w:szCs w:val="28"/>
              </w:rPr>
            </w:pPr>
            <w:r w:rsidRPr="00150B69">
              <w:rPr>
                <w:rFonts w:ascii="Times New Roman" w:hAnsi="Times New Roman" w:cs="Times New Roman"/>
                <w:sz w:val="28"/>
                <w:szCs w:val="28"/>
              </w:rPr>
              <w:t xml:space="preserve">Інноваційні форми роботи та технології, що використовуєте </w:t>
            </w:r>
            <w:r w:rsidR="000E5DDA" w:rsidRPr="000E5DDA">
              <w:rPr>
                <w:rFonts w:ascii="Georgia" w:hAnsi="Georgia" w:cs="Times New Roman"/>
                <w:i/>
                <w:sz w:val="28"/>
                <w:szCs w:val="28"/>
              </w:rPr>
              <w:t xml:space="preserve">Використання на уроках мультимедійних засобів, розвиток критичного мислення, інтерактивні технології, </w:t>
            </w:r>
            <w:proofErr w:type="spellStart"/>
            <w:r w:rsidR="000E5DDA" w:rsidRPr="000E5DDA">
              <w:rPr>
                <w:rFonts w:ascii="Georgia" w:hAnsi="Georgia" w:cs="Times New Roman"/>
                <w:i/>
                <w:sz w:val="28"/>
                <w:szCs w:val="28"/>
              </w:rPr>
              <w:t>особистісно</w:t>
            </w:r>
            <w:proofErr w:type="spellEnd"/>
            <w:r w:rsidR="000E5DDA" w:rsidRPr="000E5DDA">
              <w:rPr>
                <w:rFonts w:ascii="Georgia" w:hAnsi="Georgia" w:cs="Times New Roman"/>
                <w:i/>
                <w:sz w:val="28"/>
                <w:szCs w:val="28"/>
              </w:rPr>
              <w:t xml:space="preserve"> орієнтоване навчання</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D74C53">
            <w:pPr>
              <w:tabs>
                <w:tab w:val="left" w:pos="318"/>
              </w:tabs>
              <w:ind w:left="-57" w:right="-57"/>
              <w:jc w:val="both"/>
              <w:rPr>
                <w:rFonts w:ascii="Times New Roman" w:hAnsi="Times New Roman" w:cs="Times New Roman"/>
                <w:sz w:val="28"/>
                <w:szCs w:val="28"/>
              </w:rPr>
            </w:pPr>
            <w:r w:rsidRPr="00150B69">
              <w:rPr>
                <w:rFonts w:ascii="Times New Roman" w:hAnsi="Times New Roman" w:cs="Times New Roman"/>
                <w:sz w:val="28"/>
                <w:szCs w:val="28"/>
              </w:rPr>
              <w:t>10.</w:t>
            </w:r>
          </w:p>
        </w:tc>
        <w:tc>
          <w:tcPr>
            <w:tcW w:w="8630" w:type="dxa"/>
            <w:tcBorders>
              <w:top w:val="single" w:sz="4" w:space="0" w:color="auto"/>
              <w:left w:val="nil"/>
              <w:bottom w:val="single" w:sz="4" w:space="0" w:color="auto"/>
              <w:right w:val="nil"/>
            </w:tcBorders>
          </w:tcPr>
          <w:p w:rsidR="00150B69" w:rsidRDefault="00150B69" w:rsidP="00D74C53">
            <w:pPr>
              <w:jc w:val="both"/>
              <w:rPr>
                <w:rFonts w:ascii="Times New Roman" w:hAnsi="Times New Roman" w:cs="Times New Roman"/>
                <w:i/>
                <w:sz w:val="28"/>
                <w:szCs w:val="28"/>
              </w:rPr>
            </w:pPr>
            <w:r w:rsidRPr="00150B69">
              <w:rPr>
                <w:rFonts w:ascii="Times New Roman" w:hAnsi="Times New Roman" w:cs="Times New Roman"/>
                <w:sz w:val="28"/>
                <w:szCs w:val="28"/>
              </w:rPr>
              <w:t xml:space="preserve">Власний особистісний і педагогічний портрет </w:t>
            </w:r>
            <w:r w:rsidRPr="00150B69">
              <w:rPr>
                <w:rFonts w:ascii="Times New Roman" w:hAnsi="Times New Roman" w:cs="Times New Roman"/>
                <w:i/>
                <w:sz w:val="28"/>
                <w:szCs w:val="28"/>
              </w:rPr>
              <w:t>(у формі короткої замітки обсягом до однієї сторінки в електронній формі)</w:t>
            </w:r>
          </w:p>
          <w:p w:rsidR="000E5DDA" w:rsidRPr="000E5DDA" w:rsidRDefault="000E5DDA" w:rsidP="000E5DDA">
            <w:pPr>
              <w:pStyle w:val="a3"/>
              <w:spacing w:after="0" w:line="240" w:lineRule="auto"/>
              <w:ind w:left="-142" w:right="141" w:firstLine="851"/>
              <w:jc w:val="both"/>
              <w:rPr>
                <w:rFonts w:ascii="Georgia" w:hAnsi="Georgia" w:cs="Times New Roman"/>
                <w:i/>
                <w:iCs/>
                <w:sz w:val="28"/>
                <w:szCs w:val="28"/>
                <w:lang w:val="uk-UA"/>
              </w:rPr>
            </w:pPr>
            <w:r w:rsidRPr="000E5DDA">
              <w:rPr>
                <w:rFonts w:ascii="Georgia" w:hAnsi="Georgia" w:cs="Times New Roman"/>
                <w:i/>
                <w:iCs/>
                <w:sz w:val="28"/>
                <w:szCs w:val="28"/>
                <w:lang w:val="uk-UA"/>
              </w:rPr>
              <w:t>Коли людина віддає бодай крихітку себе іншим, її душа наповнюється світлом. Коли вчитель – творчий і креативний, то його учням відчиняються двері у неймовірний світ. Такою людиною і вчителем є Ганна Павлівна.</w:t>
            </w:r>
          </w:p>
          <w:p w:rsidR="000E5DDA" w:rsidRPr="000E5DDA" w:rsidRDefault="000E5DDA" w:rsidP="000E5DDA">
            <w:pPr>
              <w:pStyle w:val="a3"/>
              <w:spacing w:after="0" w:line="240" w:lineRule="auto"/>
              <w:ind w:left="-142" w:right="141" w:firstLine="851"/>
              <w:jc w:val="both"/>
              <w:rPr>
                <w:rFonts w:ascii="Georgia" w:hAnsi="Georgia" w:cs="Times New Roman"/>
                <w:i/>
                <w:iCs/>
                <w:sz w:val="28"/>
                <w:szCs w:val="28"/>
                <w:lang w:val="uk-UA"/>
              </w:rPr>
            </w:pPr>
            <w:r w:rsidRPr="000E5DDA">
              <w:rPr>
                <w:rFonts w:ascii="Georgia" w:hAnsi="Georgia" w:cs="Times New Roman"/>
                <w:i/>
                <w:iCs/>
                <w:sz w:val="28"/>
                <w:szCs w:val="28"/>
                <w:lang w:val="uk-UA"/>
              </w:rPr>
              <w:t xml:space="preserve">Досвідчений, неординарний педагог, який розуміє учнів. Завдяки новизні ідей, що вона пропонує, відкритості, енергійності, а головне творчому підходу, вчительці легко знаходити спільну мову як з вихованцями, так і з колегами. </w:t>
            </w:r>
          </w:p>
          <w:p w:rsidR="000E5DDA" w:rsidRPr="000E5DDA" w:rsidRDefault="000E5DDA" w:rsidP="000E5DDA">
            <w:pPr>
              <w:pStyle w:val="a3"/>
              <w:spacing w:after="0" w:line="240" w:lineRule="auto"/>
              <w:ind w:left="-142" w:right="141" w:firstLine="851"/>
              <w:jc w:val="both"/>
              <w:rPr>
                <w:rFonts w:ascii="Georgia" w:hAnsi="Georgia" w:cs="Times New Roman"/>
                <w:i/>
                <w:iCs/>
                <w:sz w:val="28"/>
                <w:szCs w:val="28"/>
                <w:lang w:val="uk-UA"/>
              </w:rPr>
            </w:pPr>
            <w:r w:rsidRPr="000E5DDA">
              <w:rPr>
                <w:rFonts w:ascii="Georgia" w:hAnsi="Georgia" w:cs="Times New Roman"/>
                <w:i/>
                <w:iCs/>
                <w:sz w:val="28"/>
                <w:szCs w:val="28"/>
                <w:lang w:val="uk-UA"/>
              </w:rPr>
              <w:t xml:space="preserve">Двадцятирічний період роботи з дітьми – це творчий пошук, базований на ініціативі, постійному взаємозв’язку учитель – обдарований учень. Ганна Павлівна має свою педагогічну манеру, так звану родзинку, яка відповідає її власним якостям: артистичності, почуттю гумору, нестримній енергії. Усе це допомагає вчителю в досягненні визначених цілей, удосконаленні та осучасненні </w:t>
            </w:r>
            <w:r w:rsidRPr="000E5DDA">
              <w:rPr>
                <w:rFonts w:ascii="Georgia" w:hAnsi="Georgia" w:cs="Times New Roman"/>
                <w:i/>
                <w:iCs/>
                <w:sz w:val="28"/>
                <w:szCs w:val="28"/>
                <w:lang w:val="uk-UA"/>
              </w:rPr>
              <w:lastRenderedPageBreak/>
              <w:t xml:space="preserve">традиційного. </w:t>
            </w:r>
          </w:p>
          <w:p w:rsidR="000E5DDA" w:rsidRPr="000E5DDA" w:rsidRDefault="000E5DDA" w:rsidP="000E5DDA">
            <w:pPr>
              <w:pStyle w:val="a3"/>
              <w:spacing w:after="0" w:line="240" w:lineRule="auto"/>
              <w:ind w:left="-142" w:right="141" w:firstLine="851"/>
              <w:jc w:val="both"/>
              <w:rPr>
                <w:rFonts w:ascii="Georgia" w:hAnsi="Georgia" w:cs="Times New Roman"/>
                <w:i/>
                <w:iCs/>
                <w:sz w:val="28"/>
                <w:szCs w:val="28"/>
                <w:lang w:val="uk-UA"/>
              </w:rPr>
            </w:pPr>
            <w:r w:rsidRPr="000E5DDA">
              <w:rPr>
                <w:rFonts w:ascii="Georgia" w:hAnsi="Georgia" w:cs="Times New Roman"/>
                <w:i/>
                <w:iCs/>
                <w:sz w:val="28"/>
                <w:szCs w:val="28"/>
                <w:lang w:val="uk-UA"/>
              </w:rPr>
              <w:t>Завдяки постійному пошуку й творчій ініціативі педагог розробила чимало нових форм і технологій навчання, які успішно застосовує не тільки на уроках словесності, а й позакласних заходах. Де б не брала участь Ганна Павлівна – це завжди оригінально, цікаво й захоплююче.</w:t>
            </w:r>
          </w:p>
          <w:p w:rsidR="000E5DDA" w:rsidRPr="000E5DDA" w:rsidRDefault="000E5DDA" w:rsidP="000E5DDA">
            <w:pPr>
              <w:pStyle w:val="a3"/>
              <w:spacing w:after="0" w:line="240" w:lineRule="auto"/>
              <w:ind w:left="-142" w:right="141" w:firstLine="851"/>
              <w:jc w:val="both"/>
              <w:rPr>
                <w:rFonts w:ascii="Georgia" w:hAnsi="Georgia" w:cs="Times New Roman"/>
                <w:i/>
                <w:iCs/>
                <w:sz w:val="28"/>
                <w:szCs w:val="28"/>
                <w:lang w:val="uk-UA"/>
              </w:rPr>
            </w:pPr>
            <w:r w:rsidRPr="000E5DDA">
              <w:rPr>
                <w:rFonts w:ascii="Georgia" w:hAnsi="Georgia" w:cs="Times New Roman"/>
                <w:i/>
                <w:iCs/>
                <w:sz w:val="28"/>
                <w:szCs w:val="28"/>
                <w:lang w:val="uk-UA"/>
              </w:rPr>
              <w:t xml:space="preserve">Дарувати людям радість, любов, доброту – сенс життя Ганни Павлівни </w:t>
            </w:r>
            <w:proofErr w:type="spellStart"/>
            <w:r w:rsidRPr="000E5DDA">
              <w:rPr>
                <w:rFonts w:ascii="Georgia" w:hAnsi="Georgia" w:cs="Times New Roman"/>
                <w:i/>
                <w:iCs/>
                <w:sz w:val="28"/>
                <w:szCs w:val="28"/>
                <w:lang w:val="uk-UA"/>
              </w:rPr>
              <w:t>Коробенко</w:t>
            </w:r>
            <w:proofErr w:type="spellEnd"/>
            <w:r w:rsidRPr="000E5DDA">
              <w:rPr>
                <w:rFonts w:ascii="Georgia" w:hAnsi="Georgia" w:cs="Times New Roman"/>
                <w:i/>
                <w:iCs/>
                <w:sz w:val="28"/>
                <w:szCs w:val="28"/>
                <w:lang w:val="uk-UA"/>
              </w:rPr>
              <w:t>. Професійна майстерність учителя поєднується з непідробною щирістю, глибокою ерудицією, зовнішньою привабливістю й надзвичайним почуттям гумору. Ганна Павлівна дуже відповідально ставиться до своєї роботи, ретельно готується до кожного уроку, що робить його насиченим і незабутнім, таким, на якому дітям легко й цікаво працювати, бо всі структурні компоненти підпорядковуються віковим особливостям. Для втілення ідей учитель використовує сучасні технології, віддаючи перевагу проектному та інтерактивному навчанню. Такі методи допомагають розкрити пізнавальний інтерес до вивчення української мови та літератури. У своєрідній педагогічній майстерні разом з учнями навчається й сама вчителька. Ганна Павлівна вивела для себе формулу успіху: «Навчаючи інших – навчаюся сама».</w:t>
            </w:r>
          </w:p>
          <w:p w:rsidR="000E5DDA" w:rsidRPr="00150B69" w:rsidRDefault="000E5DDA" w:rsidP="000E5DDA">
            <w:pPr>
              <w:jc w:val="both"/>
              <w:rPr>
                <w:rFonts w:ascii="Times New Roman" w:hAnsi="Times New Roman" w:cs="Times New Roman"/>
                <w:sz w:val="28"/>
                <w:szCs w:val="28"/>
              </w:rPr>
            </w:pPr>
            <w:r w:rsidRPr="000E5DDA">
              <w:rPr>
                <w:rFonts w:ascii="Georgia" w:hAnsi="Georgia" w:cs="Times New Roman"/>
                <w:i/>
                <w:iCs/>
                <w:sz w:val="28"/>
                <w:szCs w:val="28"/>
              </w:rPr>
              <w:t xml:space="preserve">Ганна Павлівна належить до тих людей, для яких робота – це вічний пошук, місце самоствердження й натхнення. На велике переконання вчительки, діти – це </w:t>
            </w:r>
            <w:proofErr w:type="spellStart"/>
            <w:r w:rsidRPr="000E5DDA">
              <w:rPr>
                <w:rFonts w:ascii="Georgia" w:hAnsi="Georgia" w:cs="Times New Roman"/>
                <w:i/>
                <w:iCs/>
                <w:sz w:val="28"/>
                <w:szCs w:val="28"/>
              </w:rPr>
              <w:t>неміліюче</w:t>
            </w:r>
            <w:proofErr w:type="spellEnd"/>
            <w:r w:rsidRPr="000E5DDA">
              <w:rPr>
                <w:rFonts w:ascii="Georgia" w:hAnsi="Georgia" w:cs="Times New Roman"/>
                <w:i/>
                <w:iCs/>
                <w:sz w:val="28"/>
                <w:szCs w:val="28"/>
              </w:rPr>
              <w:t xml:space="preserve"> джерело молодості, енергії, творчості, це те, що не дає учителю опустити руки, зневіритися, а навпаки – тримає в постійному тонусі</w:t>
            </w:r>
          </w:p>
        </w:tc>
      </w:tr>
      <w:tr w:rsidR="00150B69" w:rsidRPr="00150B69" w:rsidTr="00D74C53">
        <w:trPr>
          <w:trHeight w:val="205"/>
        </w:trPr>
        <w:tc>
          <w:tcPr>
            <w:tcW w:w="498" w:type="dxa"/>
            <w:tcBorders>
              <w:top w:val="nil"/>
              <w:left w:val="nil"/>
              <w:bottom w:val="nil"/>
              <w:right w:val="nil"/>
            </w:tcBorders>
          </w:tcPr>
          <w:p w:rsidR="00150B69" w:rsidRPr="00150B69" w:rsidRDefault="00150B69" w:rsidP="00D74C53">
            <w:pPr>
              <w:tabs>
                <w:tab w:val="left" w:pos="318"/>
              </w:tabs>
              <w:ind w:left="-57" w:right="-57"/>
              <w:jc w:val="both"/>
              <w:rPr>
                <w:rFonts w:ascii="Times New Roman" w:hAnsi="Times New Roman" w:cs="Times New Roman"/>
                <w:sz w:val="28"/>
                <w:szCs w:val="28"/>
              </w:rPr>
            </w:pPr>
            <w:r w:rsidRPr="00150B69">
              <w:rPr>
                <w:rFonts w:ascii="Times New Roman" w:hAnsi="Times New Roman" w:cs="Times New Roman"/>
                <w:sz w:val="28"/>
                <w:szCs w:val="28"/>
              </w:rPr>
              <w:lastRenderedPageBreak/>
              <w:t>11.</w:t>
            </w:r>
          </w:p>
        </w:tc>
        <w:tc>
          <w:tcPr>
            <w:tcW w:w="8630" w:type="dxa"/>
            <w:tcBorders>
              <w:top w:val="single" w:sz="4" w:space="0" w:color="auto"/>
              <w:left w:val="nil"/>
              <w:bottom w:val="single" w:sz="4" w:space="0" w:color="auto"/>
              <w:right w:val="nil"/>
            </w:tcBorders>
          </w:tcPr>
          <w:p w:rsidR="00704A6D" w:rsidRDefault="00150B69" w:rsidP="00704A6D">
            <w:pPr>
              <w:jc w:val="both"/>
              <w:rPr>
                <w:rFonts w:ascii="Times New Roman" w:hAnsi="Times New Roman" w:cs="Times New Roman"/>
                <w:sz w:val="28"/>
                <w:szCs w:val="28"/>
              </w:rPr>
            </w:pPr>
            <w:r w:rsidRPr="00150B69">
              <w:rPr>
                <w:rFonts w:ascii="Times New Roman" w:hAnsi="Times New Roman" w:cs="Times New Roman"/>
                <w:sz w:val="28"/>
                <w:szCs w:val="28"/>
              </w:rPr>
              <w:t xml:space="preserve">Посилання на </w:t>
            </w:r>
            <w:proofErr w:type="spellStart"/>
            <w:r w:rsidRPr="00150B69">
              <w:rPr>
                <w:rFonts w:ascii="Times New Roman" w:hAnsi="Times New Roman" w:cs="Times New Roman"/>
                <w:sz w:val="28"/>
                <w:szCs w:val="28"/>
              </w:rPr>
              <w:t>блог</w:t>
            </w:r>
            <w:proofErr w:type="spellEnd"/>
          </w:p>
          <w:p w:rsidR="00150B69" w:rsidRPr="00150B69" w:rsidRDefault="00704A6D" w:rsidP="00704A6D">
            <w:pPr>
              <w:jc w:val="both"/>
              <w:rPr>
                <w:rFonts w:ascii="Times New Roman" w:hAnsi="Times New Roman" w:cs="Times New Roman"/>
                <w:sz w:val="28"/>
                <w:szCs w:val="28"/>
              </w:rPr>
            </w:pPr>
            <w:hyperlink r:id="rId5" w:history="1">
              <w:r w:rsidRPr="001B4048">
                <w:rPr>
                  <w:rStyle w:val="a4"/>
                  <w:rFonts w:ascii="Georgia" w:hAnsi="Georgia" w:cs="Times New Roman"/>
                  <w:b/>
                  <w:i/>
                  <w:color w:val="403152" w:themeColor="accent4" w:themeShade="80"/>
                  <w:sz w:val="28"/>
                  <w:szCs w:val="28"/>
                  <w:lang w:val="en-US"/>
                </w:rPr>
                <w:t>http</w:t>
              </w:r>
              <w:r w:rsidRPr="001B4048">
                <w:rPr>
                  <w:rStyle w:val="a4"/>
                  <w:rFonts w:ascii="Georgia" w:hAnsi="Georgia" w:cs="Times New Roman"/>
                  <w:b/>
                  <w:i/>
                  <w:color w:val="403152" w:themeColor="accent4" w:themeShade="80"/>
                  <w:sz w:val="28"/>
                  <w:szCs w:val="28"/>
                </w:rPr>
                <w:t>:</w:t>
              </w:r>
              <w:r w:rsidRPr="001B4048">
                <w:rPr>
                  <w:rStyle w:val="a4"/>
                  <w:rFonts w:ascii="Georgia" w:hAnsi="Georgia" w:cs="Times New Roman"/>
                  <w:b/>
                  <w:i/>
                  <w:color w:val="403152" w:themeColor="accent4" w:themeShade="80"/>
                  <w:sz w:val="28"/>
                  <w:szCs w:val="28"/>
                  <w:lang w:val="en-US"/>
                </w:rPr>
                <w:t>//korobenkoanna.wix.com/</w:t>
              </w:r>
              <w:proofErr w:type="spellStart"/>
            </w:hyperlink>
            <w:r w:rsidRPr="001B4048">
              <w:rPr>
                <w:rFonts w:ascii="Georgia" w:hAnsi="Georgia" w:cs="Times New Roman"/>
                <w:b/>
                <w:i/>
                <w:color w:val="403152" w:themeColor="accent4" w:themeShade="80"/>
                <w:sz w:val="28"/>
                <w:szCs w:val="28"/>
                <w:lang w:val="en-US"/>
              </w:rPr>
              <w:t>korobenko</w:t>
            </w:r>
            <w:proofErr w:type="spellEnd"/>
          </w:p>
        </w:tc>
      </w:tr>
    </w:tbl>
    <w:p w:rsidR="00150B69" w:rsidRPr="00150B69" w:rsidRDefault="00150B69" w:rsidP="00150B69">
      <w:pPr>
        <w:tabs>
          <w:tab w:val="left" w:pos="600"/>
        </w:tabs>
        <w:rPr>
          <w:rFonts w:ascii="Times New Roman" w:hAnsi="Times New Roman" w:cs="Times New Roman"/>
          <w:b/>
          <w:i/>
          <w:sz w:val="28"/>
          <w:szCs w:val="28"/>
        </w:rPr>
      </w:pPr>
    </w:p>
    <w:p w:rsidR="00150B69" w:rsidRPr="00C91EA1" w:rsidRDefault="00150B69" w:rsidP="00150B69">
      <w:pPr>
        <w:tabs>
          <w:tab w:val="left" w:pos="600"/>
        </w:tabs>
        <w:ind w:firstLine="540"/>
        <w:jc w:val="right"/>
        <w:rPr>
          <w:b/>
          <w:i/>
          <w:sz w:val="28"/>
          <w:szCs w:val="28"/>
        </w:rPr>
      </w:pPr>
    </w:p>
    <w:p w:rsidR="000839B6" w:rsidRDefault="000839B6"/>
    <w:sectPr w:rsidR="000839B6" w:rsidSect="00A02CF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6B1D"/>
    <w:multiLevelType w:val="multilevel"/>
    <w:tmpl w:val="C0AE6754"/>
    <w:lvl w:ilvl="0">
      <w:start w:val="1"/>
      <w:numFmt w:val="decimal"/>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3"/>
      <w:numFmt w:val="decimal"/>
      <w:lvlText w:val="%4."/>
      <w:lvlJc w:val="left"/>
      <w:pPr>
        <w:tabs>
          <w:tab w:val="num" w:pos="0"/>
        </w:tabs>
        <w:ind w:left="0" w:firstLine="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0B69"/>
    <w:rsid w:val="000839B6"/>
    <w:rsid w:val="000E5DDA"/>
    <w:rsid w:val="00150B69"/>
    <w:rsid w:val="00704A6D"/>
    <w:rsid w:val="00A02CF5"/>
    <w:rsid w:val="00CC49DE"/>
    <w:rsid w:val="00F3485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DDA"/>
    <w:pPr>
      <w:ind w:left="720"/>
      <w:contextualSpacing/>
    </w:pPr>
    <w:rPr>
      <w:rFonts w:eastAsiaTheme="minorHAnsi"/>
      <w:lang w:val="ru-RU" w:eastAsia="en-US"/>
    </w:rPr>
  </w:style>
  <w:style w:type="character" w:styleId="a4">
    <w:name w:val="Hyperlink"/>
    <w:basedOn w:val="a0"/>
    <w:rsid w:val="00704A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orobenkoanna.wix.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2095</Words>
  <Characters>1195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2014-11-29T02:37:00Z</dcterms:created>
  <dcterms:modified xsi:type="dcterms:W3CDTF">2014-11-29T19:56:00Z</dcterms:modified>
</cp:coreProperties>
</file>